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BEE" w:rsidRDefault="00DA23C5">
      <w:pPr>
        <w:widowControl/>
        <w:shd w:val="clear" w:color="auto" w:fill="FEFEFE"/>
        <w:jc w:val="center"/>
        <w:rPr>
          <w:rFonts w:ascii="黑体" w:eastAsia="黑体" w:hAnsi="黑体" w:cs="黑体"/>
          <w:bCs/>
          <w:color w:val="111111"/>
          <w:kern w:val="0"/>
          <w:sz w:val="40"/>
          <w:szCs w:val="40"/>
        </w:rPr>
      </w:pPr>
      <w:r>
        <w:rPr>
          <w:rFonts w:ascii="黑体" w:eastAsia="黑体" w:hAnsi="黑体" w:cs="黑体" w:hint="eastAsia"/>
          <w:bCs/>
          <w:color w:val="111111"/>
          <w:kern w:val="0"/>
          <w:sz w:val="40"/>
          <w:szCs w:val="40"/>
        </w:rPr>
        <w:t>厦门市观音山物业服务有限公司尤溪分公司</w:t>
      </w:r>
    </w:p>
    <w:p w:rsidR="00FD7FC0" w:rsidRDefault="00DA23C5">
      <w:pPr>
        <w:widowControl/>
        <w:shd w:val="clear" w:color="auto" w:fill="FEFEFE"/>
        <w:jc w:val="center"/>
        <w:rPr>
          <w:rFonts w:ascii="黑体" w:eastAsia="黑体" w:hAnsi="黑体" w:cs="黑体"/>
          <w:sz w:val="44"/>
          <w:szCs w:val="44"/>
        </w:rPr>
      </w:pPr>
      <w:r>
        <w:rPr>
          <w:rFonts w:ascii="黑体" w:eastAsia="黑体" w:hAnsi="黑体" w:cs="黑体" w:hint="eastAsia"/>
          <w:sz w:val="44"/>
          <w:szCs w:val="44"/>
        </w:rPr>
        <w:t>滨江阳光一</w:t>
      </w:r>
      <w:r w:rsidR="00F62B6B">
        <w:rPr>
          <w:rFonts w:ascii="黑体" w:eastAsia="黑体" w:hAnsi="黑体" w:cs="黑体" w:hint="eastAsia"/>
          <w:sz w:val="44"/>
          <w:szCs w:val="44"/>
        </w:rPr>
        <w:t>期</w:t>
      </w:r>
      <w:r w:rsidR="00B1236A">
        <w:rPr>
          <w:rFonts w:ascii="黑体" w:eastAsia="黑体" w:hAnsi="黑体" w:cs="黑体" w:hint="eastAsia"/>
          <w:sz w:val="44"/>
          <w:szCs w:val="44"/>
        </w:rPr>
        <w:t>小区</w:t>
      </w:r>
      <w:r>
        <w:rPr>
          <w:rFonts w:ascii="黑体" w:eastAsia="黑体" w:hAnsi="黑体" w:cs="黑体" w:hint="eastAsia"/>
          <w:sz w:val="44"/>
          <w:szCs w:val="44"/>
        </w:rPr>
        <w:t>绿化管养服务</w:t>
      </w:r>
    </w:p>
    <w:p w:rsidR="00AA0BEE" w:rsidRDefault="00DA23C5">
      <w:pPr>
        <w:widowControl/>
        <w:shd w:val="clear" w:color="auto" w:fill="FEFEFE"/>
        <w:jc w:val="center"/>
        <w:rPr>
          <w:rFonts w:asciiTheme="minorEastAsia" w:hAnsiTheme="minorEastAsia" w:cstheme="minorEastAsia"/>
          <w:sz w:val="36"/>
          <w:szCs w:val="36"/>
        </w:rPr>
      </w:pPr>
      <w:r>
        <w:rPr>
          <w:rFonts w:ascii="黑体" w:eastAsia="黑体" w:hAnsi="黑体" w:cs="黑体" w:hint="eastAsia"/>
          <w:bCs/>
          <w:color w:val="111111"/>
          <w:kern w:val="0"/>
          <w:sz w:val="40"/>
          <w:szCs w:val="40"/>
        </w:rPr>
        <w:t>采购文件</w:t>
      </w:r>
    </w:p>
    <w:p w:rsidR="00AA0BEE" w:rsidRDefault="00AA0BEE">
      <w:pPr>
        <w:rPr>
          <w:rFonts w:ascii="仿宋_GB2312" w:eastAsia="仿宋_GB2312" w:hAnsi="仿宋_GB2312" w:cs="仿宋_GB2312"/>
        </w:rPr>
      </w:pP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采购项目概况：</w:t>
      </w:r>
    </w:p>
    <w:p w:rsidR="00AA0BEE" w:rsidRDefault="00DA23C5" w:rsidP="00F62B6B">
      <w:pPr>
        <w:spacing w:line="360" w:lineRule="auto"/>
        <w:ind w:firstLineChars="200" w:firstLine="643"/>
        <w:jc w:val="left"/>
        <w:rPr>
          <w:rFonts w:ascii="仿宋" w:eastAsia="仿宋" w:hAnsi="仿宋" w:cs="仿宋"/>
          <w:sz w:val="32"/>
          <w:szCs w:val="32"/>
        </w:rPr>
      </w:pPr>
      <w:r>
        <w:rPr>
          <w:rFonts w:ascii="仿宋_GB2312" w:eastAsia="仿宋_GB2312" w:hAnsi="仿宋_GB2312" w:cs="仿宋_GB2312" w:hint="eastAsia"/>
          <w:b/>
          <w:sz w:val="32"/>
          <w:szCs w:val="32"/>
        </w:rPr>
        <w:t>1.采购</w:t>
      </w:r>
      <w:r>
        <w:rPr>
          <w:rFonts w:ascii="仿宋_GB2312" w:eastAsia="仿宋_GB2312" w:hAnsi="仿宋_GB2312" w:cs="仿宋_GB2312" w:hint="eastAsia"/>
          <w:b/>
          <w:color w:val="000000"/>
          <w:sz w:val="32"/>
          <w:szCs w:val="32"/>
        </w:rPr>
        <w:t>项目名称：</w:t>
      </w:r>
      <w:r>
        <w:rPr>
          <w:rFonts w:ascii="仿宋_GB2312" w:eastAsia="仿宋_GB2312" w:hAnsi="仿宋_GB2312" w:cs="仿宋_GB2312" w:hint="eastAsia"/>
          <w:color w:val="111111"/>
          <w:sz w:val="32"/>
          <w:szCs w:val="32"/>
          <w:shd w:val="clear" w:color="auto" w:fill="FEFEFE"/>
        </w:rPr>
        <w:t>尤溪分公司</w:t>
      </w:r>
      <w:r>
        <w:rPr>
          <w:rFonts w:ascii="仿宋" w:eastAsia="仿宋" w:hAnsi="仿宋" w:cs="仿宋" w:hint="eastAsia"/>
          <w:sz w:val="32"/>
          <w:szCs w:val="32"/>
        </w:rPr>
        <w:t>滨江阳光一期</w:t>
      </w:r>
      <w:r w:rsidR="00B1236A">
        <w:rPr>
          <w:rFonts w:ascii="仿宋" w:eastAsia="仿宋" w:hAnsi="仿宋" w:cs="仿宋" w:hint="eastAsia"/>
          <w:sz w:val="32"/>
          <w:szCs w:val="32"/>
        </w:rPr>
        <w:t>小区</w:t>
      </w:r>
      <w:r>
        <w:rPr>
          <w:rFonts w:ascii="仿宋" w:eastAsia="仿宋" w:hAnsi="仿宋" w:cs="仿宋" w:hint="eastAsia"/>
          <w:sz w:val="32"/>
          <w:szCs w:val="32"/>
        </w:rPr>
        <w:t>绿化管养服务</w:t>
      </w:r>
    </w:p>
    <w:p w:rsidR="00AA0BEE" w:rsidRDefault="00DA23C5" w:rsidP="00F62B6B">
      <w:pPr>
        <w:spacing w:line="360" w:lineRule="auto"/>
        <w:ind w:firstLineChars="200" w:firstLine="643"/>
        <w:jc w:val="left"/>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rPr>
        <w:t>2.项目编号：</w:t>
      </w:r>
      <w:r w:rsidR="009441CD">
        <w:rPr>
          <w:rFonts w:ascii="仿宋_GB2312" w:eastAsia="仿宋_GB2312" w:hAnsi="仿宋_GB2312" w:cs="仿宋_GB2312" w:hint="eastAsia"/>
          <w:b/>
          <w:bCs/>
          <w:sz w:val="32"/>
          <w:szCs w:val="32"/>
        </w:rPr>
        <w:t>XMGYSWY-2022017</w:t>
      </w:r>
      <w:r>
        <w:rPr>
          <w:rFonts w:ascii="仿宋_GB2312" w:eastAsia="仿宋_GB2312" w:hAnsi="仿宋_GB2312" w:cs="仿宋_GB2312" w:hint="eastAsia"/>
          <w:b/>
          <w:bCs/>
          <w:sz w:val="32"/>
          <w:szCs w:val="32"/>
        </w:rPr>
        <w:t xml:space="preserve"> </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采购内容与范围：</w:t>
      </w:r>
    </w:p>
    <w:p w:rsidR="00AA0BEE" w:rsidRDefault="00DA23C5">
      <w:pPr>
        <w:pStyle w:val="ab"/>
        <w:tabs>
          <w:tab w:val="left" w:pos="360"/>
          <w:tab w:val="left" w:pos="567"/>
          <w:tab w:val="left" w:pos="851"/>
        </w:tabs>
        <w:spacing w:line="360" w:lineRule="auto"/>
        <w:ind w:left="426" w:firstLineChars="0" w:firstLine="0"/>
        <w:rPr>
          <w:rFonts w:ascii="仿宋_GB2312" w:eastAsia="仿宋_GB2312" w:hAnsi="仿宋_GB2312" w:cs="仿宋_GB2312"/>
          <w:b/>
          <w:bCs/>
          <w:color w:val="111111"/>
          <w:kern w:val="0"/>
          <w:sz w:val="32"/>
          <w:szCs w:val="21"/>
        </w:rPr>
      </w:pPr>
      <w:r>
        <w:rPr>
          <w:rFonts w:ascii="仿宋_GB2312" w:eastAsia="仿宋_GB2312" w:hAnsi="仿宋_GB2312" w:cs="仿宋_GB2312" w:hint="eastAsia"/>
          <w:b/>
          <w:sz w:val="30"/>
          <w:szCs w:val="30"/>
        </w:rPr>
        <w:t>（一）采购内容</w:t>
      </w:r>
      <w:r>
        <w:rPr>
          <w:rFonts w:ascii="仿宋_GB2312" w:eastAsia="仿宋_GB2312" w:hAnsi="仿宋_GB2312" w:cs="仿宋_GB2312" w:hint="eastAsia"/>
          <w:b/>
          <w:bCs/>
          <w:color w:val="111111"/>
          <w:kern w:val="0"/>
          <w:sz w:val="32"/>
          <w:szCs w:val="21"/>
        </w:rPr>
        <w:t>：</w:t>
      </w:r>
    </w:p>
    <w:p w:rsidR="00AA0BEE" w:rsidRDefault="00DA23C5">
      <w:pPr>
        <w:spacing w:line="360" w:lineRule="auto"/>
        <w:ind w:firstLineChars="200" w:firstLine="640"/>
        <w:jc w:val="left"/>
        <w:rPr>
          <w:rFonts w:ascii="仿宋_GB2312" w:eastAsia="仿宋_GB2312" w:hAnsi="仿宋_GB2312" w:cs="仿宋_GB2312"/>
          <w:b/>
          <w:bCs/>
          <w:color w:val="111111"/>
          <w:kern w:val="0"/>
          <w:sz w:val="32"/>
          <w:szCs w:val="21"/>
        </w:rPr>
      </w:pPr>
      <w:r>
        <w:rPr>
          <w:rFonts w:ascii="仿宋_GB2312" w:eastAsia="仿宋_GB2312" w:hAnsi="仿宋_GB2312" w:cs="仿宋_GB2312" w:hint="eastAsia"/>
          <w:color w:val="111111"/>
          <w:sz w:val="32"/>
          <w:szCs w:val="32"/>
          <w:shd w:val="clear" w:color="auto" w:fill="FEFEFE"/>
        </w:rPr>
        <w:t>尤溪分公司</w:t>
      </w:r>
      <w:r>
        <w:rPr>
          <w:rFonts w:ascii="仿宋" w:eastAsia="仿宋" w:hAnsi="仿宋" w:cs="仿宋" w:hint="eastAsia"/>
          <w:sz w:val="32"/>
          <w:szCs w:val="32"/>
        </w:rPr>
        <w:t>滨江阳光一</w:t>
      </w:r>
      <w:r w:rsidR="0093505C">
        <w:rPr>
          <w:rFonts w:ascii="仿宋" w:eastAsia="仿宋" w:hAnsi="仿宋" w:cs="仿宋" w:hint="eastAsia"/>
          <w:sz w:val="32"/>
          <w:szCs w:val="32"/>
        </w:rPr>
        <w:t>期小区</w:t>
      </w:r>
      <w:r>
        <w:rPr>
          <w:rFonts w:ascii="仿宋" w:eastAsia="仿宋" w:hAnsi="仿宋" w:cs="仿宋" w:hint="eastAsia"/>
          <w:sz w:val="32"/>
          <w:szCs w:val="32"/>
        </w:rPr>
        <w:t>绿化管养服务。</w:t>
      </w:r>
    </w:p>
    <w:p w:rsidR="00AA0BEE" w:rsidRDefault="00DA23C5">
      <w:pPr>
        <w:pStyle w:val="ab"/>
        <w:tabs>
          <w:tab w:val="left" w:pos="360"/>
          <w:tab w:val="left" w:pos="567"/>
          <w:tab w:val="left" w:pos="851"/>
        </w:tabs>
        <w:spacing w:line="360" w:lineRule="auto"/>
        <w:ind w:left="426" w:firstLineChars="0" w:firstLine="0"/>
        <w:rPr>
          <w:rFonts w:ascii="仿宋_GB2312" w:eastAsia="仿宋_GB2312" w:hAnsi="仿宋_GB2312" w:cs="仿宋_GB2312"/>
          <w:b/>
          <w:bCs/>
          <w:sz w:val="32"/>
          <w:szCs w:val="32"/>
        </w:rPr>
      </w:pPr>
      <w:r>
        <w:rPr>
          <w:rFonts w:ascii="仿宋_GB2312" w:eastAsia="仿宋_GB2312" w:hAnsi="仿宋_GB2312" w:cs="仿宋_GB2312" w:hint="eastAsia"/>
          <w:b/>
          <w:sz w:val="30"/>
          <w:szCs w:val="30"/>
        </w:rPr>
        <w:t>（二）采购范围</w:t>
      </w:r>
    </w:p>
    <w:p w:rsidR="00AA0BEE" w:rsidRDefault="00DA23C5">
      <w:pPr>
        <w:pStyle w:val="ab"/>
        <w:tabs>
          <w:tab w:val="left" w:pos="567"/>
          <w:tab w:val="left" w:pos="851"/>
        </w:tabs>
        <w:spacing w:line="360" w:lineRule="auto"/>
        <w:ind w:firstLine="640"/>
        <w:rPr>
          <w:rFonts w:ascii="仿宋_GB2312" w:eastAsia="仿宋_GB2312" w:hAnsi="仿宋_GB2312" w:cs="仿宋_GB2312"/>
          <w:sz w:val="36"/>
          <w:szCs w:val="36"/>
        </w:rPr>
      </w:pPr>
      <w:r>
        <w:rPr>
          <w:rFonts w:ascii="仿宋_GB2312" w:eastAsia="仿宋_GB2312" w:hAnsi="仿宋_GB2312" w:cs="仿宋_GB2312" w:hint="eastAsia"/>
          <w:sz w:val="32"/>
          <w:szCs w:val="32"/>
        </w:rPr>
        <w:t>1、滨江阳光一期，项目绿化面积</w:t>
      </w:r>
      <w:r>
        <w:rPr>
          <w:rFonts w:ascii="仿宋_GB2312" w:eastAsia="仿宋_GB2312" w:hAnsi="仿宋_GB2312" w:cs="仿宋_GB2312" w:hint="eastAsia"/>
          <w:sz w:val="32"/>
          <w:szCs w:val="32"/>
          <w:u w:val="single"/>
        </w:rPr>
        <w:t>6201.5</w:t>
      </w:r>
      <w:r>
        <w:rPr>
          <w:rFonts w:ascii="仿宋_GB2312" w:eastAsia="仿宋_GB2312" w:hAnsi="仿宋_GB2312" w:cs="仿宋_GB2312" w:hint="eastAsia"/>
          <w:sz w:val="32"/>
          <w:szCs w:val="32"/>
        </w:rPr>
        <w:t>㎡。</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施工要求</w:t>
      </w:r>
    </w:p>
    <w:p w:rsidR="00AA0BEE" w:rsidRDefault="00DA23C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1.绿化生产垃圾（如树枝、树叶）以及生活垃圾及时清扫、清运。</w:t>
      </w:r>
    </w:p>
    <w:p w:rsidR="00AA0BEE" w:rsidRDefault="00DA23C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2.浇水：根据树龄、季节、土壤干湿程度确定浇水，每次浇水浇足浇透。</w:t>
      </w:r>
    </w:p>
    <w:p w:rsidR="00AA0BEE" w:rsidRDefault="00DA23C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3.浇水：根据树龄、季节、土壤干湿程度确定浇水，每次浇水浇足浇透。</w:t>
      </w:r>
    </w:p>
    <w:p w:rsidR="00AA0BEE" w:rsidRDefault="00DA23C5">
      <w:pPr>
        <w:pBdr>
          <w:top w:val="none" w:sz="0" w:space="0" w:color="000000"/>
          <w:left w:val="none" w:sz="0" w:space="0" w:color="000000"/>
          <w:bottom w:val="none" w:sz="0" w:space="0" w:color="000000"/>
          <w:right w:val="none" w:sz="0" w:space="0" w:color="000000"/>
          <w:between w:val="none" w:sz="0" w:space="0" w:color="000000"/>
        </w:pBd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4.修剪：乔木一年修剪3次以上，灌木绿篱一年修剪5次以上，草皮一年修剪3次以上。</w:t>
      </w:r>
    </w:p>
    <w:p w:rsidR="00AA0BEE" w:rsidRDefault="00DA23C5">
      <w:pPr>
        <w:pBdr>
          <w:top w:val="none" w:sz="0" w:space="0" w:color="000000"/>
          <w:left w:val="none" w:sz="0" w:space="0" w:color="000000"/>
          <w:bottom w:val="none" w:sz="0" w:space="0" w:color="000000"/>
          <w:right w:val="none" w:sz="0" w:space="0" w:color="000000"/>
          <w:between w:val="none" w:sz="0" w:space="0" w:color="000000"/>
        </w:pBd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病虫害防治：病虫害未出现时应及时预防，病虫害发生时应及时喷洒农药，选用合适的农药种类、剂型、浓度和施用方法。一年喷药5次左右，喷药之前应通知服务中心做好安全防护措施。施药人员应注意自身安全，必须按规定穿戴工作服、工作帽、戴好风镜、口罩、手套及其防护用具。</w:t>
      </w:r>
    </w:p>
    <w:p w:rsidR="00AA0BEE" w:rsidRDefault="00DA23C5">
      <w:pPr>
        <w:pBdr>
          <w:top w:val="none" w:sz="0" w:space="0" w:color="000000"/>
          <w:left w:val="none" w:sz="0" w:space="0" w:color="000000"/>
          <w:bottom w:val="none" w:sz="0" w:space="0" w:color="000000"/>
          <w:right w:val="none" w:sz="0" w:space="0" w:color="000000"/>
          <w:between w:val="none" w:sz="0" w:space="0" w:color="000000"/>
        </w:pBd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6.松土、整树穴：乔灌木绿篱一年松土、整树穴3次以上。</w:t>
      </w:r>
    </w:p>
    <w:p w:rsidR="00AA0BEE" w:rsidRDefault="00DA23C5">
      <w:pPr>
        <w:pBdr>
          <w:top w:val="none" w:sz="0" w:space="0" w:color="000000"/>
          <w:left w:val="none" w:sz="0" w:space="0" w:color="000000"/>
          <w:bottom w:val="none" w:sz="0" w:space="0" w:color="000000"/>
          <w:right w:val="none" w:sz="0" w:space="0" w:color="000000"/>
          <w:between w:val="none" w:sz="0" w:space="0" w:color="000000"/>
        </w:pBd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7.每年台风季节对乔木进行支撑加固。</w:t>
      </w:r>
    </w:p>
    <w:p w:rsidR="00AA0BEE" w:rsidRDefault="00DA23C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8.每年冬季对乔木进行涂白。</w:t>
      </w:r>
    </w:p>
    <w:p w:rsidR="00AA0BEE" w:rsidRDefault="00DA23C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9.日常除杂草，确保草地无明显杂草。</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投标资格要求</w:t>
      </w:r>
    </w:p>
    <w:p w:rsidR="00AA0BEE" w:rsidRDefault="00DA23C5" w:rsidP="00F62B6B">
      <w:pPr>
        <w:spacing w:line="336" w:lineRule="auto"/>
        <w:ind w:firstLineChars="227" w:firstLine="636"/>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 xml:space="preserve">1、企业法定代表人授权书原件及被授权人身份证复印件 (若法定代表人直接投标，只须提供其身份证复印件) （加盖公章）。 </w:t>
      </w:r>
    </w:p>
    <w:p w:rsidR="00AA0BEE" w:rsidRDefault="00DA23C5" w:rsidP="00F62B6B">
      <w:pPr>
        <w:spacing w:line="336" w:lineRule="auto"/>
        <w:ind w:firstLineChars="227" w:firstLine="636"/>
        <w:jc w:val="left"/>
        <w:rPr>
          <w:rFonts w:ascii="仿宋_GB2312" w:eastAsia="仿宋_GB2312" w:hAnsi="仿宋_GB2312" w:cs="仿宋_GB2312"/>
          <w:sz w:val="28"/>
          <w:szCs w:val="28"/>
        </w:rPr>
      </w:pPr>
      <w:r>
        <w:rPr>
          <w:rFonts w:ascii="仿宋_GB2312" w:eastAsia="仿宋_GB2312" w:hAnsi="仿宋_GB2312" w:cs="仿宋_GB2312" w:hint="eastAsia"/>
          <w:sz w:val="28"/>
          <w:szCs w:val="24"/>
        </w:rPr>
        <w:t>2、</w:t>
      </w:r>
      <w:r w:rsidR="00165026">
        <w:rPr>
          <w:rFonts w:ascii="仿宋_GB2312" w:eastAsia="仿宋_GB2312" w:hAnsi="仿宋_GB2312" w:cs="仿宋_GB2312" w:hint="eastAsia"/>
          <w:sz w:val="28"/>
          <w:szCs w:val="28"/>
          <w:shd w:val="clear" w:color="auto" w:fill="FFFFFF"/>
        </w:rPr>
        <w:t>投标人须具有国家工商行政管理部门批准的园林绿化行业的营业执照</w:t>
      </w:r>
      <w:r>
        <w:rPr>
          <w:rFonts w:ascii="仿宋_GB2312" w:eastAsia="仿宋_GB2312" w:hAnsi="仿宋_GB2312" w:cs="仿宋_GB2312" w:hint="eastAsia"/>
          <w:sz w:val="28"/>
          <w:szCs w:val="24"/>
        </w:rPr>
        <w:t>复印件（加盖公章）</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rPr>
        <w:t xml:space="preserve"> </w:t>
      </w:r>
    </w:p>
    <w:p w:rsidR="00AA0BEE" w:rsidRDefault="00DA23C5" w:rsidP="00F62B6B">
      <w:pPr>
        <w:spacing w:line="336" w:lineRule="auto"/>
        <w:ind w:firstLineChars="227" w:firstLine="636"/>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3、公司业绩、需出具有从事绿化养护、植培三年（含）以上经验、提供绿化养护合同等证明文件（加盖公章）。</w:t>
      </w:r>
    </w:p>
    <w:p w:rsidR="00AA0BEE" w:rsidRDefault="00DA23C5" w:rsidP="00F62B6B">
      <w:pPr>
        <w:spacing w:line="336" w:lineRule="auto"/>
        <w:ind w:firstLineChars="227" w:firstLine="636"/>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4、管养人员的社医保或第三方责任险缴交记录（加盖公章）。</w:t>
      </w:r>
    </w:p>
    <w:p w:rsidR="00AA0BEE" w:rsidRDefault="00DA23C5" w:rsidP="00F62B6B">
      <w:pPr>
        <w:spacing w:line="336" w:lineRule="auto"/>
        <w:ind w:firstLineChars="227" w:firstLine="636"/>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5、</w:t>
      </w:r>
      <w:r>
        <w:rPr>
          <w:rFonts w:ascii="仿宋_GB2312" w:eastAsia="仿宋_GB2312" w:hAnsi="仿宋_GB2312" w:cs="仿宋_GB2312" w:hint="eastAsia"/>
          <w:sz w:val="28"/>
          <w:szCs w:val="28"/>
        </w:rPr>
        <w:t>需提供管养服务方案和</w:t>
      </w:r>
      <w:r>
        <w:rPr>
          <w:rFonts w:ascii="仿宋_GB2312" w:eastAsia="仿宋_GB2312" w:hAnsi="仿宋_GB2312" w:cs="仿宋_GB2312" w:hint="eastAsia"/>
          <w:sz w:val="28"/>
          <w:szCs w:val="24"/>
        </w:rPr>
        <w:t>工作计划安排（加盖公章），管养标准参考</w:t>
      </w:r>
      <w:r w:rsidRPr="00995822">
        <w:rPr>
          <w:rFonts w:ascii="仿宋_GB2312" w:eastAsia="仿宋_GB2312" w:hAnsi="仿宋_GB2312" w:cs="仿宋_GB2312" w:hint="eastAsia"/>
          <w:bCs/>
          <w:sz w:val="28"/>
          <w:szCs w:val="24"/>
        </w:rPr>
        <w:t>附件1</w:t>
      </w:r>
      <w:r>
        <w:rPr>
          <w:rFonts w:ascii="仿宋_GB2312" w:eastAsia="仿宋_GB2312" w:hAnsi="仿宋_GB2312" w:cs="仿宋_GB2312" w:hint="eastAsia"/>
          <w:sz w:val="28"/>
          <w:szCs w:val="24"/>
        </w:rPr>
        <w:t>。</w:t>
      </w:r>
    </w:p>
    <w:p w:rsidR="00AA0BEE" w:rsidRDefault="00DA23C5" w:rsidP="00F62B6B">
      <w:pPr>
        <w:spacing w:line="336" w:lineRule="auto"/>
        <w:ind w:firstLineChars="227" w:firstLine="636"/>
        <w:jc w:val="left"/>
        <w:rPr>
          <w:rFonts w:ascii="仿宋_GB2312" w:eastAsia="仿宋_GB2312" w:hAnsi="仿宋_GB2312" w:cs="仿宋_GB2312"/>
          <w:sz w:val="28"/>
          <w:szCs w:val="24"/>
        </w:rPr>
      </w:pPr>
      <w:r>
        <w:rPr>
          <w:rFonts w:ascii="仿宋_GB2312" w:eastAsia="仿宋_GB2312" w:hAnsi="仿宋_GB2312" w:cs="仿宋_GB2312" w:hint="eastAsia"/>
          <w:sz w:val="28"/>
          <w:szCs w:val="24"/>
        </w:rPr>
        <w:t>6、管养报价清单（加盖公章）。</w:t>
      </w:r>
    </w:p>
    <w:p w:rsidR="00AA0BEE" w:rsidRDefault="00DA23C5" w:rsidP="00F62B6B">
      <w:pPr>
        <w:spacing w:line="336" w:lineRule="auto"/>
        <w:ind w:firstLineChars="227" w:firstLine="636"/>
        <w:jc w:val="left"/>
        <w:rPr>
          <w:rFonts w:ascii="仿宋_GB2312" w:eastAsia="仿宋_GB2312" w:hAnsi="仿宋_GB2312" w:cs="仿宋_GB2312"/>
          <w:color w:val="111111"/>
          <w:sz w:val="28"/>
          <w:szCs w:val="28"/>
          <w:shd w:val="clear" w:color="auto" w:fill="FEFEFE"/>
        </w:rPr>
      </w:pPr>
      <w:r>
        <w:rPr>
          <w:rFonts w:ascii="仿宋_GB2312" w:eastAsia="仿宋_GB2312" w:hAnsi="仿宋_GB2312" w:cs="仿宋_GB2312" w:hint="eastAsia"/>
          <w:color w:val="000000"/>
          <w:sz w:val="28"/>
          <w:szCs w:val="28"/>
        </w:rPr>
        <w:t>7、管护服务期限：自签订合同之日起一年。</w:t>
      </w:r>
    </w:p>
    <w:p w:rsidR="00AA0BEE" w:rsidRDefault="00DA23C5" w:rsidP="00165026">
      <w:pPr>
        <w:pStyle w:val="a8"/>
        <w:shd w:val="clear" w:color="auto" w:fill="FEFEFE"/>
        <w:spacing w:before="0" w:beforeAutospacing="0" w:after="0" w:afterAutospacing="0"/>
        <w:ind w:firstLineChars="253" w:firstLine="708"/>
        <w:jc w:val="both"/>
        <w:rPr>
          <w:rFonts w:ascii="仿宋_GB2312" w:eastAsia="仿宋_GB2312" w:hAnsi="仿宋_GB2312" w:cs="仿宋_GB2312"/>
          <w:color w:val="111111"/>
          <w:sz w:val="28"/>
          <w:szCs w:val="28"/>
          <w:shd w:val="clear" w:color="auto" w:fill="FEFEFE"/>
        </w:rPr>
      </w:pPr>
      <w:r>
        <w:rPr>
          <w:rFonts w:ascii="仿宋_GB2312" w:eastAsia="仿宋_GB2312" w:hAnsi="仿宋_GB2312" w:cs="仿宋_GB2312" w:hint="eastAsia"/>
          <w:bCs/>
          <w:color w:val="111111"/>
          <w:sz w:val="28"/>
          <w:szCs w:val="20"/>
        </w:rPr>
        <w:t>8、投标响应人在国家企业信用信息公示系统（福建）网站上有 “列入经营异常名录信息”、“列入严重违法失信企业名单（黑名单）”记录即为不合格投标人，按废标处理</w:t>
      </w:r>
      <w:r>
        <w:rPr>
          <w:rFonts w:ascii="仿宋_GB2312" w:eastAsia="仿宋_GB2312" w:hAnsi="仿宋_GB2312" w:cs="仿宋_GB2312" w:hint="eastAsia"/>
          <w:color w:val="111111"/>
          <w:sz w:val="28"/>
          <w:szCs w:val="28"/>
          <w:shd w:val="clear" w:color="auto" w:fill="FEFEFE"/>
        </w:rPr>
        <w:t>。</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sz w:val="28"/>
          <w:szCs w:val="28"/>
        </w:rPr>
      </w:pPr>
      <w:r>
        <w:rPr>
          <w:rFonts w:ascii="仿宋_GB2312" w:eastAsia="仿宋_GB2312" w:hAnsi="仿宋_GB2312" w:cs="仿宋_GB2312" w:hint="eastAsia"/>
          <w:b/>
          <w:bCs/>
          <w:sz w:val="32"/>
          <w:szCs w:val="32"/>
        </w:rPr>
        <w:t>响应人须知</w:t>
      </w:r>
      <w:r>
        <w:rPr>
          <w:rFonts w:ascii="仿宋_GB2312" w:eastAsia="仿宋_GB2312" w:hAnsi="仿宋_GB2312" w:cs="仿宋_GB2312" w:hint="eastAsia"/>
          <w:color w:val="111111"/>
          <w:kern w:val="0"/>
          <w:sz w:val="28"/>
          <w:szCs w:val="28"/>
          <w:shd w:val="clear" w:color="auto" w:fill="FEFEFE"/>
        </w:rPr>
        <w:br/>
        <w:t>     </w:t>
      </w:r>
      <w:r>
        <w:rPr>
          <w:rFonts w:ascii="仿宋_GB2312" w:eastAsia="仿宋_GB2312" w:hAnsi="仿宋_GB2312" w:cs="仿宋_GB2312" w:hint="eastAsia"/>
          <w:b/>
          <w:bCs/>
          <w:color w:val="111111"/>
          <w:kern w:val="0"/>
          <w:sz w:val="28"/>
          <w:szCs w:val="20"/>
        </w:rPr>
        <w:t>1.</w:t>
      </w:r>
      <w:r>
        <w:rPr>
          <w:rFonts w:ascii="仿宋_GB2312" w:eastAsia="仿宋_GB2312" w:hAnsi="仿宋_GB2312" w:cs="仿宋_GB2312" w:hint="eastAsia"/>
          <w:bCs/>
          <w:color w:val="111111"/>
          <w:kern w:val="0"/>
          <w:sz w:val="28"/>
          <w:szCs w:val="20"/>
        </w:rPr>
        <w:t>响应文件编制应包括以下内容: 响应</w:t>
      </w:r>
      <w:r>
        <w:rPr>
          <w:rFonts w:ascii="仿宋_GB2312" w:eastAsia="仿宋_GB2312" w:hAnsi="仿宋_GB2312" w:cs="仿宋_GB2312" w:hint="eastAsia"/>
          <w:color w:val="111111"/>
          <w:kern w:val="0"/>
          <w:sz w:val="28"/>
          <w:szCs w:val="28"/>
          <w:shd w:val="clear" w:color="auto" w:fill="FEFEFE"/>
        </w:rPr>
        <w:t>声明、报价一览表、</w:t>
      </w:r>
      <w:r>
        <w:rPr>
          <w:rFonts w:ascii="仿宋_GB2312" w:eastAsia="仿宋_GB2312" w:hAnsi="仿宋_GB2312" w:cs="仿宋_GB2312" w:hint="eastAsia"/>
          <w:bCs/>
          <w:color w:val="111111"/>
          <w:kern w:val="0"/>
          <w:sz w:val="28"/>
          <w:szCs w:val="20"/>
        </w:rPr>
        <w:t>响应</w:t>
      </w:r>
      <w:r>
        <w:rPr>
          <w:rFonts w:ascii="仿宋_GB2312" w:eastAsia="仿宋_GB2312" w:hAnsi="仿宋_GB2312" w:cs="仿宋_GB2312" w:hint="eastAsia"/>
          <w:color w:val="111111"/>
          <w:kern w:val="0"/>
          <w:sz w:val="28"/>
          <w:szCs w:val="28"/>
          <w:shd w:val="clear" w:color="auto" w:fill="FEFEFE"/>
        </w:rPr>
        <w:t>人资格资料、</w:t>
      </w:r>
      <w:r>
        <w:rPr>
          <w:rFonts w:ascii="仿宋_GB2312" w:eastAsia="仿宋_GB2312" w:hAnsi="仿宋_GB2312" w:cs="仿宋_GB2312" w:hint="eastAsia"/>
          <w:bCs/>
          <w:color w:val="111111"/>
          <w:kern w:val="0"/>
          <w:sz w:val="28"/>
          <w:szCs w:val="20"/>
        </w:rPr>
        <w:t>法定代表人身份证复印件（如不是法定代表人，需要提供被委托人身份证复印件及授权委托书）</w:t>
      </w:r>
      <w:r>
        <w:rPr>
          <w:rFonts w:ascii="仿宋_GB2312" w:eastAsia="仿宋_GB2312" w:hAnsi="仿宋_GB2312" w:cs="仿宋_GB2312" w:hint="eastAsia"/>
          <w:color w:val="111111"/>
          <w:kern w:val="0"/>
          <w:sz w:val="28"/>
          <w:szCs w:val="28"/>
          <w:shd w:val="clear" w:color="auto" w:fill="FEFEFE"/>
        </w:rPr>
        <w:t>、营业执照复印件、公司业绩表、操作人员信息情况、相关资质证书等，以上资料均盖公章。响应文件须贰份，壹份正本壹份副本。</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服务期限：</w:t>
      </w:r>
    </w:p>
    <w:p w:rsidR="00AA0BEE" w:rsidRDefault="00DA23C5">
      <w:pPr>
        <w:pStyle w:val="ab"/>
        <w:tabs>
          <w:tab w:val="left" w:pos="567"/>
          <w:tab w:val="left" w:pos="851"/>
        </w:tabs>
        <w:spacing w:line="360" w:lineRule="auto"/>
        <w:ind w:firstLine="560"/>
        <w:rPr>
          <w:rFonts w:ascii="仿宋_GB2312" w:eastAsia="仿宋_GB2312" w:hAnsi="仿宋_GB2312" w:cs="仿宋_GB2312"/>
          <w:sz w:val="32"/>
          <w:szCs w:val="32"/>
        </w:rPr>
      </w:pPr>
      <w:r>
        <w:rPr>
          <w:rFonts w:ascii="仿宋_GB2312" w:eastAsia="仿宋_GB2312" w:hAnsi="仿宋_GB2312" w:cs="仿宋_GB2312" w:hint="eastAsia"/>
          <w:sz w:val="28"/>
          <w:szCs w:val="28"/>
        </w:rPr>
        <w:t>服务时间：</w:t>
      </w:r>
      <w:r w:rsidR="00264071">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年</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28"/>
          <w:szCs w:val="28"/>
        </w:rPr>
      </w:pPr>
      <w:r>
        <w:rPr>
          <w:rFonts w:ascii="仿宋_GB2312" w:eastAsia="仿宋_GB2312" w:hAnsi="仿宋_GB2312" w:cs="仿宋_GB2312" w:hint="eastAsia"/>
          <w:b/>
          <w:bCs/>
          <w:sz w:val="32"/>
          <w:szCs w:val="32"/>
        </w:rPr>
        <w:t>付款方式：</w:t>
      </w:r>
      <w:r>
        <w:rPr>
          <w:rFonts w:ascii="仿宋_GB2312" w:eastAsia="仿宋_GB2312" w:hAnsi="仿宋_GB2312" w:cs="仿宋_GB2312" w:hint="eastAsia"/>
          <w:b/>
          <w:bCs/>
          <w:color w:val="111111"/>
          <w:kern w:val="0"/>
          <w:sz w:val="28"/>
          <w:szCs w:val="28"/>
          <w:shd w:val="clear" w:color="auto" w:fill="FEFEFE"/>
        </w:rPr>
        <w:t xml:space="preserve"> </w:t>
      </w:r>
    </w:p>
    <w:p w:rsidR="00AA0BEE" w:rsidRDefault="00DA23C5">
      <w:pPr>
        <w:pStyle w:val="ab"/>
        <w:spacing w:line="360" w:lineRule="auto"/>
        <w:ind w:firstLineChars="220" w:firstLine="616"/>
        <w:rPr>
          <w:rFonts w:ascii="仿宋_GB2312" w:eastAsia="仿宋_GB2312" w:hAnsi="仿宋_GB2312" w:cs="仿宋_GB2312"/>
          <w:color w:val="111111"/>
          <w:kern w:val="0"/>
          <w:sz w:val="28"/>
          <w:szCs w:val="28"/>
          <w:shd w:val="clear" w:color="auto" w:fill="FEFEFE"/>
        </w:rPr>
      </w:pPr>
      <w:r>
        <w:rPr>
          <w:rFonts w:ascii="仿宋_GB2312" w:eastAsia="仿宋_GB2312" w:hAnsi="仿宋_GB2312" w:cs="仿宋_GB2312" w:hint="eastAsia"/>
          <w:sz w:val="28"/>
          <w:szCs w:val="28"/>
        </w:rPr>
        <w:t>按季度支付，每季度15日前乙方必须提供增值税专用发票给甲方，甲方在20个工作日内将已产生的服务费支付给乙方。</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采购方式及结果谈判</w:t>
      </w:r>
    </w:p>
    <w:p w:rsidR="00AA0BEE" w:rsidRDefault="00DA23C5">
      <w:pPr>
        <w:spacing w:line="480" w:lineRule="auto"/>
        <w:ind w:firstLineChars="200" w:firstLine="640"/>
        <w:rPr>
          <w:rFonts w:ascii="仿宋_GB2312" w:eastAsia="仿宋_GB2312" w:hAnsi="仿宋_GB2312" w:cs="仿宋_GB2312"/>
          <w:color w:val="111111"/>
          <w:kern w:val="0"/>
          <w:sz w:val="32"/>
          <w:szCs w:val="32"/>
          <w:shd w:val="clear" w:color="auto" w:fill="FEFEFE"/>
        </w:rPr>
      </w:pPr>
      <w:r>
        <w:rPr>
          <w:rFonts w:ascii="仿宋_GB2312" w:eastAsia="仿宋_GB2312" w:hAnsi="仿宋_GB2312" w:cs="仿宋_GB2312" w:hint="eastAsia"/>
          <w:color w:val="111111"/>
          <w:kern w:val="0"/>
          <w:sz w:val="32"/>
          <w:szCs w:val="32"/>
          <w:shd w:val="clear" w:color="auto" w:fill="FEFEFE"/>
        </w:rPr>
        <w:t>1、采购方式：竞争性谈判；</w:t>
      </w:r>
    </w:p>
    <w:p w:rsidR="00AA0BEE" w:rsidRDefault="00DA23C5">
      <w:pPr>
        <w:tabs>
          <w:tab w:val="left" w:pos="567"/>
          <w:tab w:val="left" w:pos="851"/>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111111"/>
          <w:kern w:val="0"/>
          <w:sz w:val="32"/>
          <w:szCs w:val="32"/>
          <w:shd w:val="clear" w:color="auto" w:fill="FEFEFE"/>
        </w:rPr>
        <w:t>2、采购结果：在符合采购需求、</w:t>
      </w:r>
      <w:bookmarkStart w:id="0" w:name="_GoBack"/>
      <w:bookmarkEnd w:id="0"/>
      <w:r>
        <w:rPr>
          <w:rFonts w:ascii="仿宋_GB2312" w:eastAsia="仿宋_GB2312" w:hAnsi="仿宋_GB2312" w:cs="仿宋_GB2312" w:hint="eastAsia"/>
          <w:color w:val="111111"/>
          <w:kern w:val="0"/>
          <w:sz w:val="32"/>
          <w:szCs w:val="32"/>
          <w:shd w:val="clear" w:color="auto" w:fill="FEFEFE"/>
        </w:rPr>
        <w:t>质量和服务相符的前提下,采用竞争性谈判以有效报价最低者为成交供应商。响应人的报价不得高于采购人的控制单价，否则废标。</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sz w:val="32"/>
          <w:szCs w:val="32"/>
        </w:rPr>
      </w:pPr>
      <w:r>
        <w:rPr>
          <w:rFonts w:ascii="仿宋_GB2312" w:eastAsia="仿宋_GB2312" w:hAnsi="仿宋_GB2312" w:cs="仿宋_GB2312" w:hint="eastAsia"/>
          <w:b/>
          <w:color w:val="000000"/>
          <w:sz w:val="30"/>
          <w:szCs w:val="30"/>
        </w:rPr>
        <w:t>采</w:t>
      </w:r>
      <w:r>
        <w:rPr>
          <w:rFonts w:ascii="仿宋_GB2312" w:eastAsia="仿宋_GB2312" w:hAnsi="仿宋_GB2312" w:cs="仿宋_GB2312" w:hint="eastAsia"/>
          <w:b/>
          <w:sz w:val="30"/>
          <w:szCs w:val="30"/>
        </w:rPr>
        <w:t>购截止时间：</w:t>
      </w:r>
      <w:r>
        <w:rPr>
          <w:rFonts w:ascii="仿宋_GB2312" w:eastAsia="仿宋_GB2312" w:hAnsi="仿宋_GB2312" w:cs="仿宋_GB2312" w:hint="eastAsia"/>
          <w:color w:val="111111"/>
          <w:kern w:val="0"/>
          <w:sz w:val="32"/>
          <w:szCs w:val="32"/>
          <w:shd w:val="clear" w:color="auto" w:fill="FEFEFE"/>
        </w:rPr>
        <w:t>2022年12月21日10:00（北京时间）</w:t>
      </w:r>
    </w:p>
    <w:p w:rsidR="00AA0BEE" w:rsidRDefault="00DA23C5">
      <w:pPr>
        <w:pStyle w:val="ab"/>
        <w:tabs>
          <w:tab w:val="left" w:pos="0"/>
          <w:tab w:val="left" w:pos="851"/>
        </w:tabs>
        <w:spacing w:line="360" w:lineRule="auto"/>
        <w:ind w:firstLineChars="177" w:firstLine="566"/>
        <w:rPr>
          <w:rFonts w:ascii="仿宋_GB2312" w:eastAsia="仿宋_GB2312" w:hAnsi="仿宋_GB2312" w:cs="仿宋_GB2312"/>
          <w:sz w:val="32"/>
          <w:szCs w:val="32"/>
        </w:rPr>
      </w:pPr>
      <w:r>
        <w:rPr>
          <w:rFonts w:ascii="仿宋_GB2312" w:eastAsia="仿宋_GB2312" w:hAnsi="仿宋_GB2312" w:cs="仿宋_GB2312" w:hint="eastAsia"/>
          <w:color w:val="111111"/>
          <w:kern w:val="0"/>
          <w:sz w:val="32"/>
          <w:szCs w:val="32"/>
          <w:shd w:val="clear" w:color="auto" w:fill="FEFEFE"/>
        </w:rPr>
        <w:t>响应人应在采购截止时间之前将密封并在封签处加盖单位公章的响应文件送达厦门市观音山物业服务有限公司工程部，递交后概不退还；逾期送达（以签到为准）、未送达指定地点及未按响应文件要求密封的投标文件均不予接受，视为自动弃权，责任自负。</w:t>
      </w:r>
    </w:p>
    <w:p w:rsidR="00AA0BEE" w:rsidRDefault="00DA23C5">
      <w:pPr>
        <w:pStyle w:val="ab"/>
        <w:numPr>
          <w:ilvl w:val="1"/>
          <w:numId w:val="1"/>
        </w:numPr>
        <w:tabs>
          <w:tab w:val="left" w:pos="567"/>
          <w:tab w:val="left" w:pos="851"/>
        </w:tabs>
        <w:spacing w:line="360" w:lineRule="auto"/>
        <w:ind w:left="0" w:firstLineChars="0" w:firstLine="56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谈判地点及时间</w:t>
      </w:r>
    </w:p>
    <w:p w:rsidR="00AA0BEE" w:rsidRDefault="00DA23C5" w:rsidP="00F62B6B">
      <w:pPr>
        <w:widowControl/>
        <w:spacing w:line="480" w:lineRule="auto"/>
        <w:ind w:firstLineChars="250" w:firstLine="803"/>
        <w:jc w:val="left"/>
        <w:rPr>
          <w:rFonts w:ascii="仿宋_GB2312" w:eastAsia="仿宋_GB2312" w:hAnsi="仿宋_GB2312" w:cs="仿宋_GB2312"/>
          <w:color w:val="111111"/>
          <w:kern w:val="0"/>
          <w:sz w:val="32"/>
          <w:szCs w:val="32"/>
          <w:shd w:val="clear" w:color="auto" w:fill="FEFEFE"/>
        </w:rPr>
      </w:pPr>
      <w:r>
        <w:rPr>
          <w:rFonts w:ascii="仿宋_GB2312" w:eastAsia="仿宋_GB2312" w:hAnsi="仿宋_GB2312" w:cs="仿宋_GB2312" w:hint="eastAsia"/>
          <w:b/>
          <w:bCs/>
          <w:color w:val="111111"/>
          <w:kern w:val="0"/>
          <w:sz w:val="32"/>
          <w:szCs w:val="21"/>
        </w:rPr>
        <w:t>1、</w:t>
      </w:r>
      <w:r>
        <w:rPr>
          <w:rFonts w:ascii="仿宋_GB2312" w:eastAsia="仿宋_GB2312" w:hAnsi="仿宋_GB2312" w:cs="仿宋_GB2312" w:hint="eastAsia"/>
          <w:b/>
          <w:color w:val="000000"/>
          <w:sz w:val="30"/>
          <w:szCs w:val="30"/>
        </w:rPr>
        <w:t>谈判</w:t>
      </w:r>
      <w:r>
        <w:rPr>
          <w:rFonts w:ascii="仿宋_GB2312" w:eastAsia="仿宋_GB2312" w:hAnsi="仿宋_GB2312" w:cs="仿宋_GB2312" w:hint="eastAsia"/>
          <w:b/>
          <w:bCs/>
          <w:color w:val="111111"/>
          <w:kern w:val="0"/>
          <w:sz w:val="32"/>
          <w:szCs w:val="21"/>
        </w:rPr>
        <w:t>地点：</w:t>
      </w:r>
      <w:r>
        <w:rPr>
          <w:rFonts w:ascii="仿宋_GB2312" w:eastAsia="仿宋_GB2312" w:hAnsi="仿宋_GB2312" w:cs="仿宋_GB2312" w:hint="eastAsia"/>
          <w:color w:val="111111"/>
          <w:kern w:val="0"/>
          <w:sz w:val="32"/>
          <w:szCs w:val="32"/>
          <w:shd w:val="clear" w:color="auto" w:fill="FEFEFE"/>
        </w:rPr>
        <w:t>厦门市思明区台东路151号2层厦门市观音山物业服务有限公司会议室</w:t>
      </w:r>
    </w:p>
    <w:p w:rsidR="00AA0BEE" w:rsidRDefault="00DA23C5" w:rsidP="00F62B6B">
      <w:pPr>
        <w:widowControl/>
        <w:spacing w:line="480" w:lineRule="auto"/>
        <w:ind w:firstLineChars="250" w:firstLine="803"/>
        <w:jc w:val="left"/>
        <w:rPr>
          <w:rFonts w:ascii="仿宋_GB2312" w:eastAsia="仿宋_GB2312" w:hAnsi="仿宋_GB2312" w:cs="仿宋_GB2312"/>
          <w:color w:val="111111"/>
          <w:kern w:val="0"/>
          <w:sz w:val="32"/>
          <w:szCs w:val="32"/>
          <w:shd w:val="clear" w:color="auto" w:fill="FEFEFE"/>
        </w:rPr>
      </w:pPr>
      <w:r>
        <w:rPr>
          <w:rFonts w:ascii="仿宋_GB2312" w:eastAsia="仿宋_GB2312" w:hAnsi="仿宋_GB2312" w:cs="仿宋_GB2312" w:hint="eastAsia"/>
          <w:b/>
          <w:bCs/>
          <w:color w:val="111111"/>
          <w:kern w:val="0"/>
          <w:sz w:val="32"/>
          <w:szCs w:val="21"/>
        </w:rPr>
        <w:t>2、</w:t>
      </w:r>
      <w:r>
        <w:rPr>
          <w:rFonts w:ascii="仿宋_GB2312" w:eastAsia="仿宋_GB2312" w:hAnsi="仿宋_GB2312" w:cs="仿宋_GB2312" w:hint="eastAsia"/>
          <w:b/>
          <w:color w:val="000000"/>
          <w:sz w:val="30"/>
          <w:szCs w:val="30"/>
        </w:rPr>
        <w:t>谈判</w:t>
      </w:r>
      <w:r>
        <w:rPr>
          <w:rFonts w:ascii="仿宋_GB2312" w:eastAsia="仿宋_GB2312" w:hAnsi="仿宋_GB2312" w:cs="仿宋_GB2312" w:hint="eastAsia"/>
          <w:b/>
          <w:bCs/>
          <w:color w:val="111111"/>
          <w:kern w:val="0"/>
          <w:sz w:val="32"/>
          <w:szCs w:val="21"/>
        </w:rPr>
        <w:t>时间：</w:t>
      </w:r>
      <w:r>
        <w:rPr>
          <w:rFonts w:ascii="仿宋_GB2312" w:eastAsia="仿宋_GB2312" w:hAnsi="仿宋_GB2312" w:cs="仿宋_GB2312" w:hint="eastAsia"/>
          <w:color w:val="111111"/>
          <w:kern w:val="0"/>
          <w:sz w:val="32"/>
          <w:szCs w:val="32"/>
          <w:shd w:val="clear" w:color="auto" w:fill="FEFEFE"/>
        </w:rPr>
        <w:t>暂定2022年12月21日上午10:00（若有变动另行通知）。</w:t>
      </w:r>
    </w:p>
    <w:p w:rsidR="00AA0BEE" w:rsidRDefault="00DA23C5">
      <w:pPr>
        <w:widowControl/>
        <w:spacing w:line="480" w:lineRule="auto"/>
        <w:jc w:val="right"/>
        <w:rPr>
          <w:rFonts w:ascii="仿宋_GB2312" w:eastAsia="仿宋_GB2312" w:hAnsi="仿宋_GB2312" w:cs="仿宋_GB2312"/>
          <w:color w:val="111111"/>
          <w:kern w:val="0"/>
          <w:sz w:val="32"/>
          <w:szCs w:val="32"/>
        </w:rPr>
      </w:pPr>
      <w:r>
        <w:rPr>
          <w:rFonts w:ascii="仿宋_GB2312" w:eastAsia="仿宋_GB2312" w:hAnsi="仿宋_GB2312" w:cs="仿宋_GB2312" w:hint="eastAsia"/>
          <w:color w:val="111111"/>
          <w:kern w:val="0"/>
          <w:sz w:val="32"/>
          <w:szCs w:val="32"/>
          <w:shd w:val="clear" w:color="auto" w:fill="FEFEFE"/>
        </w:rPr>
        <w:t> </w:t>
      </w:r>
      <w:r>
        <w:rPr>
          <w:rFonts w:ascii="仿宋_GB2312" w:eastAsia="仿宋_GB2312" w:hAnsi="仿宋_GB2312" w:cs="仿宋_GB2312" w:hint="eastAsia"/>
          <w:color w:val="111111"/>
          <w:kern w:val="0"/>
          <w:sz w:val="32"/>
          <w:szCs w:val="32"/>
        </w:rPr>
        <w:t>厦门市观音山物业服务有限公司</w:t>
      </w:r>
    </w:p>
    <w:p w:rsidR="00AA0BEE" w:rsidRDefault="00DA23C5">
      <w:pPr>
        <w:widowControl/>
        <w:shd w:val="clear" w:color="auto" w:fill="FEFEFE"/>
        <w:spacing w:line="340" w:lineRule="exact"/>
        <w:jc w:val="center"/>
        <w:rPr>
          <w:rFonts w:ascii="仿宋_GB2312" w:eastAsia="仿宋_GB2312" w:hAnsi="仿宋_GB2312" w:cs="仿宋_GB2312"/>
          <w:color w:val="111111"/>
          <w:kern w:val="0"/>
          <w:sz w:val="16"/>
          <w:szCs w:val="16"/>
        </w:rPr>
      </w:pPr>
      <w:r>
        <w:rPr>
          <w:rFonts w:ascii="仿宋_GB2312" w:eastAsia="仿宋_GB2312" w:hAnsi="仿宋_GB2312" w:cs="仿宋_GB2312" w:hint="eastAsia"/>
          <w:color w:val="111111"/>
          <w:kern w:val="0"/>
          <w:sz w:val="32"/>
          <w:szCs w:val="32"/>
        </w:rPr>
        <w:t xml:space="preserve">                           </w:t>
      </w:r>
    </w:p>
    <w:p w:rsidR="00AA0BEE" w:rsidRDefault="00DA23C5">
      <w:pPr>
        <w:widowControl/>
        <w:spacing w:line="340" w:lineRule="exact"/>
        <w:jc w:val="center"/>
        <w:rPr>
          <w:rFonts w:ascii="仿宋_GB2312" w:eastAsia="仿宋_GB2312" w:hAnsi="仿宋_GB2312" w:cs="仿宋_GB2312"/>
          <w:color w:val="111111"/>
          <w:kern w:val="0"/>
          <w:sz w:val="32"/>
          <w:szCs w:val="32"/>
          <w:shd w:val="clear" w:color="auto" w:fill="FEFEFE"/>
        </w:rPr>
      </w:pPr>
      <w:r>
        <w:rPr>
          <w:rFonts w:ascii="仿宋_GB2312" w:eastAsia="仿宋_GB2312" w:hAnsi="仿宋_GB2312" w:cs="仿宋_GB2312" w:hint="eastAsia"/>
          <w:color w:val="111111"/>
          <w:kern w:val="0"/>
          <w:sz w:val="32"/>
          <w:szCs w:val="32"/>
          <w:shd w:val="clear" w:color="auto" w:fill="FEFEFE"/>
        </w:rPr>
        <w:t xml:space="preserve">                           2022年12月</w:t>
      </w:r>
      <w:r w:rsidR="00614264">
        <w:rPr>
          <w:rFonts w:ascii="仿宋_GB2312" w:eastAsia="仿宋_GB2312" w:hAnsi="仿宋_GB2312" w:cs="仿宋_GB2312" w:hint="eastAsia"/>
          <w:color w:val="111111"/>
          <w:kern w:val="0"/>
          <w:sz w:val="32"/>
          <w:szCs w:val="32"/>
          <w:shd w:val="clear" w:color="auto" w:fill="FEFEFE"/>
        </w:rPr>
        <w:t>6</w:t>
      </w:r>
      <w:r>
        <w:rPr>
          <w:rFonts w:ascii="仿宋_GB2312" w:eastAsia="仿宋_GB2312" w:hAnsi="仿宋_GB2312" w:cs="仿宋_GB2312" w:hint="eastAsia"/>
          <w:color w:val="111111"/>
          <w:kern w:val="0"/>
          <w:sz w:val="32"/>
          <w:szCs w:val="32"/>
          <w:shd w:val="clear" w:color="auto" w:fill="FEFEFE"/>
        </w:rPr>
        <w:t>日</w:t>
      </w:r>
    </w:p>
    <w:p w:rsidR="00AA0BEE" w:rsidRDefault="00AA0BEE"/>
    <w:p w:rsidR="00AA0BEE" w:rsidRDefault="00AA0BEE"/>
    <w:p w:rsidR="00AA0BEE" w:rsidRDefault="00AA0BEE"/>
    <w:p w:rsidR="00AA0BEE" w:rsidRDefault="00AA0BEE">
      <w:pPr>
        <w:jc w:val="left"/>
      </w:pPr>
    </w:p>
    <w:p w:rsidR="00AA0BEE" w:rsidRDefault="00DA23C5">
      <w:pPr>
        <w:jc w:val="left"/>
        <w:rPr>
          <w:rFonts w:eastAsia="宋体"/>
          <w:b/>
          <w:sz w:val="32"/>
          <w:szCs w:val="32"/>
        </w:rPr>
      </w:pPr>
      <w:r>
        <w:rPr>
          <w:rFonts w:hint="eastAsia"/>
          <w:b/>
          <w:sz w:val="32"/>
          <w:szCs w:val="32"/>
        </w:rPr>
        <w:t>附件</w:t>
      </w:r>
      <w:r>
        <w:rPr>
          <w:rFonts w:hint="eastAsia"/>
          <w:b/>
          <w:sz w:val="32"/>
          <w:szCs w:val="32"/>
        </w:rPr>
        <w:t>1</w:t>
      </w:r>
      <w:r>
        <w:rPr>
          <w:rFonts w:hint="eastAsia"/>
          <w:b/>
          <w:sz w:val="32"/>
          <w:szCs w:val="32"/>
        </w:rPr>
        <w:t>：</w:t>
      </w:r>
    </w:p>
    <w:p w:rsidR="00AA0BEE" w:rsidRDefault="00DA23C5">
      <w:pPr>
        <w:shd w:val="solid" w:color="FFFFFF" w:fill="auto"/>
        <w:autoSpaceDN w:val="0"/>
        <w:snapToGrid w:val="0"/>
        <w:spacing w:line="480" w:lineRule="exact"/>
        <w:jc w:val="left"/>
        <w:rPr>
          <w:sz w:val="24"/>
          <w:shd w:val="clear" w:color="auto" w:fill="FFFFFF"/>
        </w:rPr>
      </w:pPr>
      <w:r>
        <w:rPr>
          <w:rFonts w:hint="eastAsia"/>
          <w:sz w:val="24"/>
          <w:shd w:val="clear" w:color="auto" w:fill="FFFFFF"/>
        </w:rPr>
        <w:t>1</w:t>
      </w:r>
      <w:r>
        <w:rPr>
          <w:rFonts w:hint="eastAsia"/>
          <w:sz w:val="24"/>
          <w:shd w:val="clear" w:color="auto" w:fill="FFFFFF"/>
        </w:rPr>
        <w:t>、基本要求：</w:t>
      </w:r>
    </w:p>
    <w:p w:rsidR="00AA0BEE" w:rsidRDefault="00DA23C5">
      <w:pPr>
        <w:snapToGrid w:val="0"/>
        <w:spacing w:line="480" w:lineRule="exact"/>
        <w:rPr>
          <w:sz w:val="24"/>
        </w:rPr>
      </w:pPr>
      <w:r>
        <w:rPr>
          <w:rFonts w:hint="eastAsia"/>
          <w:sz w:val="24"/>
        </w:rPr>
        <w:t>（</w:t>
      </w:r>
      <w:r>
        <w:rPr>
          <w:sz w:val="24"/>
        </w:rPr>
        <w:t>1</w:t>
      </w:r>
      <w:r>
        <w:rPr>
          <w:rFonts w:hint="eastAsia"/>
          <w:sz w:val="24"/>
        </w:rPr>
        <w:t>）绿地总体布局均衡，生态、景观效应显著；</w:t>
      </w:r>
    </w:p>
    <w:p w:rsidR="00AA0BEE" w:rsidRDefault="00DA23C5">
      <w:pPr>
        <w:snapToGrid w:val="0"/>
        <w:spacing w:line="480" w:lineRule="exact"/>
        <w:rPr>
          <w:sz w:val="24"/>
        </w:rPr>
      </w:pPr>
      <w:r>
        <w:rPr>
          <w:rFonts w:hint="eastAsia"/>
          <w:sz w:val="24"/>
        </w:rPr>
        <w:t>（</w:t>
      </w:r>
      <w:r>
        <w:rPr>
          <w:sz w:val="24"/>
        </w:rPr>
        <w:t>2</w:t>
      </w:r>
      <w:r>
        <w:rPr>
          <w:rFonts w:hint="eastAsia"/>
          <w:sz w:val="24"/>
        </w:rPr>
        <w:t>）运用植物、山石、水体等设置景点，且与环境协调，效果好；</w:t>
      </w:r>
    </w:p>
    <w:p w:rsidR="00AA0BEE" w:rsidRDefault="00DA23C5">
      <w:pPr>
        <w:snapToGrid w:val="0"/>
        <w:spacing w:line="480" w:lineRule="exact"/>
        <w:ind w:left="720" w:hangingChars="300" w:hanging="720"/>
        <w:jc w:val="left"/>
        <w:rPr>
          <w:sz w:val="24"/>
        </w:rPr>
      </w:pPr>
      <w:r>
        <w:rPr>
          <w:rFonts w:hint="eastAsia"/>
          <w:sz w:val="24"/>
        </w:rPr>
        <w:t>（</w:t>
      </w:r>
      <w:r>
        <w:rPr>
          <w:sz w:val="24"/>
        </w:rPr>
        <w:t>3</w:t>
      </w:r>
      <w:r>
        <w:rPr>
          <w:rFonts w:hint="eastAsia"/>
          <w:sz w:val="24"/>
        </w:rPr>
        <w:t>）乔、灌、地被、草配植科学，层次丰富、季相分明。集中绿地布置全冠大树；花坛、花景面积占绿地总面积</w:t>
      </w:r>
      <w:r>
        <w:rPr>
          <w:sz w:val="24"/>
        </w:rPr>
        <w:t>1%</w:t>
      </w:r>
      <w:r>
        <w:rPr>
          <w:rFonts w:hint="eastAsia"/>
          <w:sz w:val="24"/>
        </w:rPr>
        <w:t>以上；植物品种多样；</w:t>
      </w:r>
    </w:p>
    <w:p w:rsidR="00AA0BEE" w:rsidRDefault="00DA23C5">
      <w:pPr>
        <w:shd w:val="solid" w:color="FFFFFF" w:fill="auto"/>
        <w:autoSpaceDN w:val="0"/>
        <w:snapToGrid w:val="0"/>
        <w:spacing w:line="480" w:lineRule="exact"/>
        <w:rPr>
          <w:sz w:val="24"/>
        </w:rPr>
      </w:pPr>
      <w:r>
        <w:rPr>
          <w:rFonts w:hint="eastAsia"/>
          <w:sz w:val="24"/>
        </w:rPr>
        <w:t>（</w:t>
      </w:r>
      <w:r>
        <w:rPr>
          <w:sz w:val="24"/>
        </w:rPr>
        <w:t>4</w:t>
      </w:r>
      <w:r>
        <w:rPr>
          <w:rFonts w:hint="eastAsia"/>
          <w:sz w:val="24"/>
        </w:rPr>
        <w:t>）绿地保存率</w:t>
      </w:r>
      <w:r>
        <w:rPr>
          <w:sz w:val="24"/>
        </w:rPr>
        <w:t>100%</w:t>
      </w:r>
      <w:r>
        <w:rPr>
          <w:rFonts w:hint="eastAsia"/>
          <w:sz w:val="24"/>
        </w:rPr>
        <w:t>。乔、灌、草等保存率</w:t>
      </w:r>
      <w:r>
        <w:rPr>
          <w:sz w:val="24"/>
        </w:rPr>
        <w:t>98%</w:t>
      </w:r>
      <w:r>
        <w:rPr>
          <w:rFonts w:hint="eastAsia"/>
          <w:sz w:val="24"/>
        </w:rPr>
        <w:t>以上。绿地设施及硬质景观保持常年完好；</w:t>
      </w:r>
    </w:p>
    <w:p w:rsidR="00AA0BEE" w:rsidRDefault="00DA23C5">
      <w:pPr>
        <w:shd w:val="solid" w:color="FFFFFF" w:fill="auto"/>
        <w:autoSpaceDN w:val="0"/>
        <w:snapToGrid w:val="0"/>
        <w:spacing w:line="480" w:lineRule="exact"/>
        <w:jc w:val="left"/>
        <w:rPr>
          <w:sz w:val="24"/>
          <w:shd w:val="clear" w:color="auto" w:fill="FFFFFF"/>
        </w:rPr>
      </w:pPr>
      <w:r>
        <w:rPr>
          <w:rFonts w:hint="eastAsia"/>
          <w:sz w:val="24"/>
        </w:rPr>
        <w:t>（</w:t>
      </w:r>
      <w:r>
        <w:rPr>
          <w:sz w:val="24"/>
        </w:rPr>
        <w:t>5</w:t>
      </w:r>
      <w:r>
        <w:rPr>
          <w:rFonts w:hint="eastAsia"/>
          <w:sz w:val="24"/>
        </w:rPr>
        <w:t>）名贵植物设有标示牌。</w:t>
      </w:r>
    </w:p>
    <w:p w:rsidR="00AA0BEE" w:rsidRDefault="00DA23C5">
      <w:pPr>
        <w:spacing w:line="480" w:lineRule="exact"/>
        <w:jc w:val="left"/>
        <w:rPr>
          <w:sz w:val="24"/>
          <w:shd w:val="clear" w:color="auto" w:fill="FFFFFF"/>
        </w:rPr>
      </w:pPr>
      <w:r>
        <w:rPr>
          <w:rFonts w:hAnsi="宋体" w:hint="eastAsia"/>
          <w:sz w:val="24"/>
          <w:szCs w:val="24"/>
        </w:rPr>
        <w:t>2</w:t>
      </w:r>
      <w:r>
        <w:rPr>
          <w:rFonts w:hAnsi="宋体" w:hint="eastAsia"/>
          <w:sz w:val="24"/>
          <w:szCs w:val="24"/>
        </w:rPr>
        <w:t>、</w:t>
      </w:r>
      <w:r>
        <w:rPr>
          <w:rFonts w:hint="eastAsia"/>
          <w:sz w:val="24"/>
          <w:shd w:val="clear" w:color="auto" w:fill="FFFFFF"/>
        </w:rPr>
        <w:t>草坪：</w:t>
      </w:r>
    </w:p>
    <w:p w:rsidR="00AA0BEE" w:rsidRDefault="00DA23C5">
      <w:pPr>
        <w:spacing w:line="480" w:lineRule="exact"/>
        <w:ind w:firstLineChars="200" w:firstLine="480"/>
        <w:jc w:val="left"/>
        <w:rPr>
          <w:sz w:val="24"/>
        </w:rPr>
      </w:pPr>
      <w:r>
        <w:rPr>
          <w:rFonts w:hint="eastAsia"/>
          <w:sz w:val="24"/>
        </w:rPr>
        <w:t>修剪草坪常年保持平整，边缘清晰，草高不超过</w:t>
      </w:r>
      <w:r>
        <w:rPr>
          <w:sz w:val="24"/>
        </w:rPr>
        <w:t>6cm</w:t>
      </w:r>
      <w:r>
        <w:rPr>
          <w:rFonts w:hint="eastAsia"/>
          <w:sz w:val="24"/>
        </w:rPr>
        <w:t>；及时清除杂草</w:t>
      </w:r>
      <w:r>
        <w:rPr>
          <w:sz w:val="24"/>
        </w:rPr>
        <w:t>,</w:t>
      </w:r>
      <w:r>
        <w:rPr>
          <w:rFonts w:hint="eastAsia"/>
          <w:sz w:val="24"/>
        </w:rPr>
        <w:t>做到基本无杂草；灌、排水常年保持有效供水，草地充分生长，有覆沙调整，地形平整、流畅；施肥按肥力、草种、生长情况，适时适量施有机复合肥两到三遍；病虫害防治预防为主、综合治理，严格控制病虫害；绿草如茵</w:t>
      </w:r>
      <w:r>
        <w:rPr>
          <w:sz w:val="24"/>
        </w:rPr>
        <w:t>,</w:t>
      </w:r>
      <w:r>
        <w:rPr>
          <w:rFonts w:hint="eastAsia"/>
          <w:sz w:val="24"/>
        </w:rPr>
        <w:t>斑秃黄萎低于</w:t>
      </w:r>
      <w:r>
        <w:rPr>
          <w:sz w:val="24"/>
        </w:rPr>
        <w:t>5%</w:t>
      </w:r>
      <w:r>
        <w:rPr>
          <w:rFonts w:hint="eastAsia"/>
          <w:sz w:val="24"/>
        </w:rPr>
        <w:t>。</w:t>
      </w:r>
    </w:p>
    <w:p w:rsidR="00AA0BEE" w:rsidRDefault="00DA23C5">
      <w:pPr>
        <w:numPr>
          <w:ilvl w:val="0"/>
          <w:numId w:val="2"/>
        </w:numPr>
        <w:spacing w:line="480" w:lineRule="exact"/>
        <w:jc w:val="left"/>
        <w:rPr>
          <w:sz w:val="24"/>
        </w:rPr>
      </w:pPr>
      <w:r>
        <w:rPr>
          <w:rFonts w:hint="eastAsia"/>
          <w:sz w:val="24"/>
        </w:rPr>
        <w:t>花卉树木：</w:t>
      </w:r>
    </w:p>
    <w:p w:rsidR="00AA0BEE" w:rsidRDefault="00DA23C5">
      <w:pPr>
        <w:spacing w:line="480" w:lineRule="exact"/>
        <w:jc w:val="left"/>
        <w:rPr>
          <w:sz w:val="24"/>
        </w:rPr>
      </w:pPr>
      <w:r>
        <w:rPr>
          <w:rFonts w:hint="eastAsia"/>
          <w:sz w:val="24"/>
        </w:rPr>
        <w:t xml:space="preserve">    </w:t>
      </w:r>
      <w:r>
        <w:rPr>
          <w:rFonts w:hint="eastAsia"/>
          <w:sz w:val="24"/>
        </w:rPr>
        <w:t>修剪乔、灌木修剪每年三遍以上，无枯枝、萌蘖枝；篱、球、造型植物按生长情况，造型要求及时修剪，做到枝叶茂密、圆整、无脱节；地被、攀援植物修剪、整理及时，每年三次以上，基本无枯枝；中耕除草、松土常年土壤疏松通透，无杂草；施肥按植物品种、生长、土壤状况适时适量施肥。每年普施基肥不少于一遍，花灌木增追施复合肥两遍，满足植物生长需要；病虫害防治预防为主、生态治理，各类病虫害发生率低于</w:t>
      </w:r>
      <w:r>
        <w:rPr>
          <w:sz w:val="24"/>
        </w:rPr>
        <w:t>5%</w:t>
      </w:r>
      <w:r>
        <w:rPr>
          <w:rFonts w:hint="eastAsia"/>
          <w:sz w:val="24"/>
        </w:rPr>
        <w:t>；扶正、加固树木基本无倾斜；乔灌木生长健壮，树冠完整，形态优美；花灌木应时开花结果；球、篱、地被生长茂盛，无缺枝、空当。</w:t>
      </w:r>
    </w:p>
    <w:p w:rsidR="00AA0BEE" w:rsidRDefault="00DA23C5">
      <w:pPr>
        <w:numPr>
          <w:ilvl w:val="0"/>
          <w:numId w:val="2"/>
        </w:numPr>
        <w:spacing w:line="480" w:lineRule="exact"/>
        <w:jc w:val="left"/>
        <w:rPr>
          <w:sz w:val="24"/>
        </w:rPr>
      </w:pPr>
      <w:r>
        <w:rPr>
          <w:rFonts w:hint="eastAsia"/>
          <w:sz w:val="24"/>
        </w:rPr>
        <w:t>其它：</w:t>
      </w:r>
    </w:p>
    <w:p w:rsidR="00AA0BEE" w:rsidRDefault="00DA23C5">
      <w:pPr>
        <w:spacing w:line="480" w:lineRule="exact"/>
        <w:jc w:val="left"/>
        <w:rPr>
          <w:sz w:val="24"/>
        </w:rPr>
      </w:pPr>
      <w:r>
        <w:rPr>
          <w:rFonts w:hint="eastAsia"/>
          <w:sz w:val="24"/>
        </w:rPr>
        <w:t xml:space="preserve">    </w:t>
      </w:r>
      <w:r>
        <w:rPr>
          <w:rFonts w:hint="eastAsia"/>
          <w:sz w:val="24"/>
        </w:rPr>
        <w:t>布置每年中有四次以上花卉布置，四季有花；灌、排水保持有效供水，无积水；补种缺枝倒伏及时补种；修剪、施肥及时清除枯萎的花蒂、黄叶、杂草、垃圾。每年施基肥一次，每次布置前施复合肥一次，盛花期追肥适量；病虫害防治适时做好病虫害防治。园林建筑和辅助设施完好，绿地设有提示爱护绿化宣传牌；绿地无改变使用用途和破环、践踏、占用现象。</w:t>
      </w:r>
    </w:p>
    <w:p w:rsidR="00AA0BEE" w:rsidRDefault="00AA0BEE">
      <w:pPr>
        <w:jc w:val="left"/>
      </w:pPr>
    </w:p>
    <w:sectPr w:rsidR="00AA0BEE" w:rsidSect="006C02EB">
      <w:pgSz w:w="11906" w:h="16838"/>
      <w:pgMar w:top="993" w:right="1274" w:bottom="1134" w:left="1276"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D42" w:rsidRDefault="00113D42" w:rsidP="00F62B6B">
      <w:r>
        <w:separator/>
      </w:r>
    </w:p>
  </w:endnote>
  <w:endnote w:type="continuationSeparator" w:id="0">
    <w:p w:rsidR="00113D42" w:rsidRDefault="00113D42" w:rsidP="00F62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D42" w:rsidRDefault="00113D42" w:rsidP="00F62B6B">
      <w:r>
        <w:separator/>
      </w:r>
    </w:p>
  </w:footnote>
  <w:footnote w:type="continuationSeparator" w:id="0">
    <w:p w:rsidR="00113D42" w:rsidRDefault="00113D42" w:rsidP="00F62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lvl w:ilvl="0">
      <w:start w:val="1"/>
      <w:numFmt w:val="decimal"/>
      <w:lvlText w:val="%1、"/>
      <w:lvlJc w:val="left"/>
      <w:pPr>
        <w:tabs>
          <w:tab w:val="left" w:pos="360"/>
        </w:tabs>
        <w:ind w:left="360" w:hanging="360"/>
      </w:pPr>
      <w:rPr>
        <w:rFonts w:cs="Times New Roman"/>
        <w:sz w:val="24"/>
      </w:rPr>
    </w:lvl>
    <w:lvl w:ilvl="1">
      <w:start w:val="1"/>
      <w:numFmt w:val="japaneseCounting"/>
      <w:lvlText w:val="%2、"/>
      <w:lvlJc w:val="left"/>
      <w:pPr>
        <w:ind w:left="900" w:hanging="480"/>
      </w:pPr>
      <w:rPr>
        <w:rFonts w:ascii="仿宋_GB2312" w:eastAsia="仿宋_GB2312" w:hAnsi="黑体" w:cs="Times New Roman" w:hint="eastAsia"/>
        <w:b/>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42587121"/>
    <w:multiLevelType w:val="singleLevel"/>
    <w:tmpl w:val="42587121"/>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MxNjdiYTQ1NjJjMWQ5NmM5NmJmNzFjNWEyODc4OTIifQ=="/>
  </w:docVars>
  <w:rsids>
    <w:rsidRoot w:val="003604FB"/>
    <w:rsid w:val="00002C6C"/>
    <w:rsid w:val="00002F91"/>
    <w:rsid w:val="00015D2A"/>
    <w:rsid w:val="00016EE6"/>
    <w:rsid w:val="000221F9"/>
    <w:rsid w:val="000273FF"/>
    <w:rsid w:val="00037AA9"/>
    <w:rsid w:val="00037C43"/>
    <w:rsid w:val="00037FA7"/>
    <w:rsid w:val="00041110"/>
    <w:rsid w:val="00060FD1"/>
    <w:rsid w:val="000613AC"/>
    <w:rsid w:val="00063C67"/>
    <w:rsid w:val="00064EED"/>
    <w:rsid w:val="00080283"/>
    <w:rsid w:val="00083F47"/>
    <w:rsid w:val="00091661"/>
    <w:rsid w:val="00091A2A"/>
    <w:rsid w:val="00091B2B"/>
    <w:rsid w:val="00095688"/>
    <w:rsid w:val="000A73F7"/>
    <w:rsid w:val="000D2962"/>
    <w:rsid w:val="000D34EB"/>
    <w:rsid w:val="000D5ABD"/>
    <w:rsid w:val="001078CC"/>
    <w:rsid w:val="001103DD"/>
    <w:rsid w:val="00110A69"/>
    <w:rsid w:val="00113D42"/>
    <w:rsid w:val="0012412C"/>
    <w:rsid w:val="0012426B"/>
    <w:rsid w:val="00136316"/>
    <w:rsid w:val="00140F00"/>
    <w:rsid w:val="001444C6"/>
    <w:rsid w:val="0014528C"/>
    <w:rsid w:val="0014751F"/>
    <w:rsid w:val="00147D5E"/>
    <w:rsid w:val="00155DB1"/>
    <w:rsid w:val="00165026"/>
    <w:rsid w:val="00184514"/>
    <w:rsid w:val="00190CEA"/>
    <w:rsid w:val="001921CF"/>
    <w:rsid w:val="00193020"/>
    <w:rsid w:val="001A71C7"/>
    <w:rsid w:val="001C0669"/>
    <w:rsid w:val="001C0AD5"/>
    <w:rsid w:val="001C1CA3"/>
    <w:rsid w:val="001D54FC"/>
    <w:rsid w:val="001F1D97"/>
    <w:rsid w:val="001F4A7C"/>
    <w:rsid w:val="001F53B9"/>
    <w:rsid w:val="001F7C44"/>
    <w:rsid w:val="002018E7"/>
    <w:rsid w:val="0020228C"/>
    <w:rsid w:val="00205ADF"/>
    <w:rsid w:val="0022460E"/>
    <w:rsid w:val="00235E5B"/>
    <w:rsid w:val="00253EEF"/>
    <w:rsid w:val="00254EC2"/>
    <w:rsid w:val="00257A39"/>
    <w:rsid w:val="00264071"/>
    <w:rsid w:val="00267363"/>
    <w:rsid w:val="00271B4E"/>
    <w:rsid w:val="00272C20"/>
    <w:rsid w:val="00285144"/>
    <w:rsid w:val="00293D5B"/>
    <w:rsid w:val="00294E83"/>
    <w:rsid w:val="002B07E4"/>
    <w:rsid w:val="002B298D"/>
    <w:rsid w:val="002C2F8D"/>
    <w:rsid w:val="002D3D58"/>
    <w:rsid w:val="002E6C00"/>
    <w:rsid w:val="002F7612"/>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3E2B9F"/>
    <w:rsid w:val="003F0DD3"/>
    <w:rsid w:val="003F12EE"/>
    <w:rsid w:val="00403818"/>
    <w:rsid w:val="004071D6"/>
    <w:rsid w:val="004103D5"/>
    <w:rsid w:val="00415AB0"/>
    <w:rsid w:val="00416496"/>
    <w:rsid w:val="00417A2A"/>
    <w:rsid w:val="00421F74"/>
    <w:rsid w:val="00422228"/>
    <w:rsid w:val="00430251"/>
    <w:rsid w:val="00431CE0"/>
    <w:rsid w:val="00447C28"/>
    <w:rsid w:val="00456CBE"/>
    <w:rsid w:val="00470E3E"/>
    <w:rsid w:val="00474548"/>
    <w:rsid w:val="00480FC1"/>
    <w:rsid w:val="00483B3B"/>
    <w:rsid w:val="00490AAF"/>
    <w:rsid w:val="004A037A"/>
    <w:rsid w:val="004A0AD5"/>
    <w:rsid w:val="004A0B4A"/>
    <w:rsid w:val="004A3B53"/>
    <w:rsid w:val="004A5C40"/>
    <w:rsid w:val="004B5881"/>
    <w:rsid w:val="004C0573"/>
    <w:rsid w:val="004C1F3C"/>
    <w:rsid w:val="004C3017"/>
    <w:rsid w:val="004D2FE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25E9"/>
    <w:rsid w:val="005D4B30"/>
    <w:rsid w:val="005D674C"/>
    <w:rsid w:val="005D6828"/>
    <w:rsid w:val="005E5A5E"/>
    <w:rsid w:val="005F08C2"/>
    <w:rsid w:val="006010EA"/>
    <w:rsid w:val="00607518"/>
    <w:rsid w:val="00614264"/>
    <w:rsid w:val="00616AE9"/>
    <w:rsid w:val="00625697"/>
    <w:rsid w:val="006263A8"/>
    <w:rsid w:val="0064290B"/>
    <w:rsid w:val="00650F0B"/>
    <w:rsid w:val="006510E3"/>
    <w:rsid w:val="00654C54"/>
    <w:rsid w:val="0065573A"/>
    <w:rsid w:val="00662A77"/>
    <w:rsid w:val="00665942"/>
    <w:rsid w:val="006710E7"/>
    <w:rsid w:val="0067229A"/>
    <w:rsid w:val="00673A9E"/>
    <w:rsid w:val="00686DF2"/>
    <w:rsid w:val="006930B1"/>
    <w:rsid w:val="00695E33"/>
    <w:rsid w:val="006A0E65"/>
    <w:rsid w:val="006A0F7B"/>
    <w:rsid w:val="006A1E67"/>
    <w:rsid w:val="006B0208"/>
    <w:rsid w:val="006B41EC"/>
    <w:rsid w:val="006B7739"/>
    <w:rsid w:val="006B7872"/>
    <w:rsid w:val="006C02EB"/>
    <w:rsid w:val="006C51EF"/>
    <w:rsid w:val="006D00E1"/>
    <w:rsid w:val="006D1194"/>
    <w:rsid w:val="006D3392"/>
    <w:rsid w:val="006D6191"/>
    <w:rsid w:val="006F1C81"/>
    <w:rsid w:val="00711E0C"/>
    <w:rsid w:val="00712BBB"/>
    <w:rsid w:val="0071524E"/>
    <w:rsid w:val="00717BF5"/>
    <w:rsid w:val="00721248"/>
    <w:rsid w:val="00726BB3"/>
    <w:rsid w:val="00732098"/>
    <w:rsid w:val="00733442"/>
    <w:rsid w:val="0073455D"/>
    <w:rsid w:val="00734F44"/>
    <w:rsid w:val="007402D3"/>
    <w:rsid w:val="00746C22"/>
    <w:rsid w:val="00752FF6"/>
    <w:rsid w:val="00760D2C"/>
    <w:rsid w:val="007659C4"/>
    <w:rsid w:val="0076634F"/>
    <w:rsid w:val="007821D6"/>
    <w:rsid w:val="007914A0"/>
    <w:rsid w:val="00793E60"/>
    <w:rsid w:val="007A1D5A"/>
    <w:rsid w:val="007A3ED9"/>
    <w:rsid w:val="007B4088"/>
    <w:rsid w:val="007B52F6"/>
    <w:rsid w:val="007B6917"/>
    <w:rsid w:val="007B7DDC"/>
    <w:rsid w:val="007C43B1"/>
    <w:rsid w:val="007D0431"/>
    <w:rsid w:val="007D0607"/>
    <w:rsid w:val="007F7A18"/>
    <w:rsid w:val="008039CE"/>
    <w:rsid w:val="008100B2"/>
    <w:rsid w:val="00810ADD"/>
    <w:rsid w:val="008322D1"/>
    <w:rsid w:val="0083624C"/>
    <w:rsid w:val="00842345"/>
    <w:rsid w:val="0084375F"/>
    <w:rsid w:val="00847783"/>
    <w:rsid w:val="0085159B"/>
    <w:rsid w:val="00860437"/>
    <w:rsid w:val="00860CFF"/>
    <w:rsid w:val="00866B01"/>
    <w:rsid w:val="0087397B"/>
    <w:rsid w:val="0087527C"/>
    <w:rsid w:val="00880D7F"/>
    <w:rsid w:val="00886D13"/>
    <w:rsid w:val="00893EAF"/>
    <w:rsid w:val="0089606B"/>
    <w:rsid w:val="008A592F"/>
    <w:rsid w:val="008A6886"/>
    <w:rsid w:val="008C08C8"/>
    <w:rsid w:val="008C77E3"/>
    <w:rsid w:val="008E2084"/>
    <w:rsid w:val="008E2F92"/>
    <w:rsid w:val="008E60C7"/>
    <w:rsid w:val="00901C19"/>
    <w:rsid w:val="0090569C"/>
    <w:rsid w:val="00910AC9"/>
    <w:rsid w:val="00911110"/>
    <w:rsid w:val="00912DBD"/>
    <w:rsid w:val="00917155"/>
    <w:rsid w:val="00917E40"/>
    <w:rsid w:val="0092467A"/>
    <w:rsid w:val="00926522"/>
    <w:rsid w:val="0093505C"/>
    <w:rsid w:val="00941DD2"/>
    <w:rsid w:val="009441CD"/>
    <w:rsid w:val="009449CD"/>
    <w:rsid w:val="00951E05"/>
    <w:rsid w:val="00966709"/>
    <w:rsid w:val="00966B26"/>
    <w:rsid w:val="00972FA5"/>
    <w:rsid w:val="00995822"/>
    <w:rsid w:val="009B672A"/>
    <w:rsid w:val="009C1672"/>
    <w:rsid w:val="009D2087"/>
    <w:rsid w:val="009E1E2D"/>
    <w:rsid w:val="009F4424"/>
    <w:rsid w:val="009F47B8"/>
    <w:rsid w:val="009F6E77"/>
    <w:rsid w:val="00A0295D"/>
    <w:rsid w:val="00A13539"/>
    <w:rsid w:val="00A202F8"/>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9357D"/>
    <w:rsid w:val="00A96C75"/>
    <w:rsid w:val="00AA0BEE"/>
    <w:rsid w:val="00AA3719"/>
    <w:rsid w:val="00AB0E28"/>
    <w:rsid w:val="00AB3081"/>
    <w:rsid w:val="00AB3383"/>
    <w:rsid w:val="00AC0509"/>
    <w:rsid w:val="00AC40F6"/>
    <w:rsid w:val="00AC797B"/>
    <w:rsid w:val="00AD58B1"/>
    <w:rsid w:val="00AE4152"/>
    <w:rsid w:val="00B00376"/>
    <w:rsid w:val="00B004D8"/>
    <w:rsid w:val="00B02ADA"/>
    <w:rsid w:val="00B03F86"/>
    <w:rsid w:val="00B1236A"/>
    <w:rsid w:val="00B171CD"/>
    <w:rsid w:val="00B3016D"/>
    <w:rsid w:val="00B37508"/>
    <w:rsid w:val="00B4469A"/>
    <w:rsid w:val="00B462F4"/>
    <w:rsid w:val="00B46C38"/>
    <w:rsid w:val="00B50CB9"/>
    <w:rsid w:val="00B542BD"/>
    <w:rsid w:val="00B72AC7"/>
    <w:rsid w:val="00B817D8"/>
    <w:rsid w:val="00B8510D"/>
    <w:rsid w:val="00BA15F2"/>
    <w:rsid w:val="00BA2AB9"/>
    <w:rsid w:val="00BB05FB"/>
    <w:rsid w:val="00BB1011"/>
    <w:rsid w:val="00BB1A91"/>
    <w:rsid w:val="00BB36E2"/>
    <w:rsid w:val="00BB6100"/>
    <w:rsid w:val="00BC0687"/>
    <w:rsid w:val="00BC730F"/>
    <w:rsid w:val="00BE0829"/>
    <w:rsid w:val="00BE37AB"/>
    <w:rsid w:val="00BF72FA"/>
    <w:rsid w:val="00C01FB1"/>
    <w:rsid w:val="00C02141"/>
    <w:rsid w:val="00C04664"/>
    <w:rsid w:val="00C05954"/>
    <w:rsid w:val="00C120AF"/>
    <w:rsid w:val="00C13B87"/>
    <w:rsid w:val="00C142C9"/>
    <w:rsid w:val="00C24968"/>
    <w:rsid w:val="00C2595B"/>
    <w:rsid w:val="00C421E2"/>
    <w:rsid w:val="00C42AD5"/>
    <w:rsid w:val="00C51B41"/>
    <w:rsid w:val="00C51EC0"/>
    <w:rsid w:val="00C55551"/>
    <w:rsid w:val="00C57B27"/>
    <w:rsid w:val="00C61B59"/>
    <w:rsid w:val="00C6534B"/>
    <w:rsid w:val="00C6596E"/>
    <w:rsid w:val="00C70C77"/>
    <w:rsid w:val="00C7327A"/>
    <w:rsid w:val="00C8416D"/>
    <w:rsid w:val="00C96790"/>
    <w:rsid w:val="00CA7675"/>
    <w:rsid w:val="00CB06B8"/>
    <w:rsid w:val="00CB361B"/>
    <w:rsid w:val="00CB5515"/>
    <w:rsid w:val="00CB5599"/>
    <w:rsid w:val="00CC7B58"/>
    <w:rsid w:val="00CE3840"/>
    <w:rsid w:val="00D22D23"/>
    <w:rsid w:val="00D244B3"/>
    <w:rsid w:val="00D266A1"/>
    <w:rsid w:val="00D3169C"/>
    <w:rsid w:val="00D33CDC"/>
    <w:rsid w:val="00D40922"/>
    <w:rsid w:val="00D52329"/>
    <w:rsid w:val="00D54869"/>
    <w:rsid w:val="00D5549E"/>
    <w:rsid w:val="00D727FA"/>
    <w:rsid w:val="00D75A4A"/>
    <w:rsid w:val="00D805C1"/>
    <w:rsid w:val="00D845C6"/>
    <w:rsid w:val="00D952AD"/>
    <w:rsid w:val="00D9743B"/>
    <w:rsid w:val="00DA23C5"/>
    <w:rsid w:val="00DB5A92"/>
    <w:rsid w:val="00DB6CE6"/>
    <w:rsid w:val="00DC6F4C"/>
    <w:rsid w:val="00DC70DD"/>
    <w:rsid w:val="00DF6280"/>
    <w:rsid w:val="00E0593A"/>
    <w:rsid w:val="00E07654"/>
    <w:rsid w:val="00E126E6"/>
    <w:rsid w:val="00E27071"/>
    <w:rsid w:val="00E27EF4"/>
    <w:rsid w:val="00E326D2"/>
    <w:rsid w:val="00E347D1"/>
    <w:rsid w:val="00E36CA1"/>
    <w:rsid w:val="00E554B9"/>
    <w:rsid w:val="00E565C1"/>
    <w:rsid w:val="00E6017B"/>
    <w:rsid w:val="00E8018E"/>
    <w:rsid w:val="00E82F6A"/>
    <w:rsid w:val="00E85ABA"/>
    <w:rsid w:val="00E876B2"/>
    <w:rsid w:val="00E94100"/>
    <w:rsid w:val="00E9442C"/>
    <w:rsid w:val="00EA09FD"/>
    <w:rsid w:val="00EA7D95"/>
    <w:rsid w:val="00EB1B5E"/>
    <w:rsid w:val="00EB2273"/>
    <w:rsid w:val="00ED5D88"/>
    <w:rsid w:val="00ED765B"/>
    <w:rsid w:val="00ED78B0"/>
    <w:rsid w:val="00EE2304"/>
    <w:rsid w:val="00EE3750"/>
    <w:rsid w:val="00EE626C"/>
    <w:rsid w:val="00F0705F"/>
    <w:rsid w:val="00F155AB"/>
    <w:rsid w:val="00F212D8"/>
    <w:rsid w:val="00F30ABA"/>
    <w:rsid w:val="00F32013"/>
    <w:rsid w:val="00F3470D"/>
    <w:rsid w:val="00F34779"/>
    <w:rsid w:val="00F3612B"/>
    <w:rsid w:val="00F37D60"/>
    <w:rsid w:val="00F431A8"/>
    <w:rsid w:val="00F50F21"/>
    <w:rsid w:val="00F62B6B"/>
    <w:rsid w:val="00F63A76"/>
    <w:rsid w:val="00F66895"/>
    <w:rsid w:val="00F7744E"/>
    <w:rsid w:val="00F813B0"/>
    <w:rsid w:val="00F90259"/>
    <w:rsid w:val="00F95881"/>
    <w:rsid w:val="00FB1A31"/>
    <w:rsid w:val="00FB7FFE"/>
    <w:rsid w:val="00FC02EB"/>
    <w:rsid w:val="00FC0D5E"/>
    <w:rsid w:val="00FC28D9"/>
    <w:rsid w:val="00FD055E"/>
    <w:rsid w:val="00FD5D82"/>
    <w:rsid w:val="00FD6387"/>
    <w:rsid w:val="00FD7FC0"/>
    <w:rsid w:val="00FE1911"/>
    <w:rsid w:val="00FE3D8D"/>
    <w:rsid w:val="00FF0AEB"/>
    <w:rsid w:val="00FF4A09"/>
    <w:rsid w:val="00FF4BCB"/>
    <w:rsid w:val="00FF6ADE"/>
    <w:rsid w:val="013832B0"/>
    <w:rsid w:val="041642CB"/>
    <w:rsid w:val="07004878"/>
    <w:rsid w:val="0B17017E"/>
    <w:rsid w:val="0C9279D0"/>
    <w:rsid w:val="1024160D"/>
    <w:rsid w:val="11AD4EF0"/>
    <w:rsid w:val="11D922EE"/>
    <w:rsid w:val="15224AA1"/>
    <w:rsid w:val="17845D1B"/>
    <w:rsid w:val="1A7010C6"/>
    <w:rsid w:val="1AD8269C"/>
    <w:rsid w:val="1C7B26E5"/>
    <w:rsid w:val="21721C66"/>
    <w:rsid w:val="22885FB7"/>
    <w:rsid w:val="239B2D1C"/>
    <w:rsid w:val="26F15163"/>
    <w:rsid w:val="2DB0657A"/>
    <w:rsid w:val="2E03111E"/>
    <w:rsid w:val="2E1C2E39"/>
    <w:rsid w:val="33DA1BE7"/>
    <w:rsid w:val="3A722C0C"/>
    <w:rsid w:val="3AE02ECE"/>
    <w:rsid w:val="3D2C2DB7"/>
    <w:rsid w:val="412C74A7"/>
    <w:rsid w:val="42C15B55"/>
    <w:rsid w:val="43F4446E"/>
    <w:rsid w:val="46D779E2"/>
    <w:rsid w:val="49923383"/>
    <w:rsid w:val="49FD2971"/>
    <w:rsid w:val="4A71320D"/>
    <w:rsid w:val="4D055B77"/>
    <w:rsid w:val="50184509"/>
    <w:rsid w:val="51A20F48"/>
    <w:rsid w:val="5447591B"/>
    <w:rsid w:val="583707D7"/>
    <w:rsid w:val="5AE51FC4"/>
    <w:rsid w:val="5E51429A"/>
    <w:rsid w:val="65DB12A9"/>
    <w:rsid w:val="6C1438AA"/>
    <w:rsid w:val="6D6A2293"/>
    <w:rsid w:val="761274EF"/>
    <w:rsid w:val="79830100"/>
    <w:rsid w:val="7DAC0DCF"/>
    <w:rsid w:val="7F0B6F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AA0BEE"/>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0"/>
    <w:qFormat/>
    <w:rsid w:val="00AA0BEE"/>
    <w:rPr>
      <w:rFonts w:ascii="宋体" w:hAnsi="Courier New"/>
      <w:szCs w:val="21"/>
    </w:rPr>
  </w:style>
  <w:style w:type="paragraph" w:styleId="a5">
    <w:name w:val="Balloon Text"/>
    <w:basedOn w:val="a"/>
    <w:link w:val="Char1"/>
    <w:uiPriority w:val="99"/>
    <w:semiHidden/>
    <w:unhideWhenUsed/>
    <w:qFormat/>
    <w:rsid w:val="00AA0BEE"/>
    <w:rPr>
      <w:sz w:val="18"/>
      <w:szCs w:val="18"/>
    </w:rPr>
  </w:style>
  <w:style w:type="paragraph" w:styleId="a6">
    <w:name w:val="footer"/>
    <w:basedOn w:val="a"/>
    <w:link w:val="Char2"/>
    <w:uiPriority w:val="99"/>
    <w:semiHidden/>
    <w:unhideWhenUsed/>
    <w:qFormat/>
    <w:rsid w:val="00AA0BEE"/>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AA0BEE"/>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AA0BEE"/>
    <w:rPr>
      <w:rFonts w:ascii="宋体" w:hAnsi="Times New Roman"/>
      <w:color w:val="000000"/>
      <w:kern w:val="0"/>
      <w:sz w:val="24"/>
      <w:szCs w:val="21"/>
    </w:rPr>
  </w:style>
  <w:style w:type="paragraph" w:styleId="a8">
    <w:name w:val="Normal (Web)"/>
    <w:basedOn w:val="a"/>
    <w:uiPriority w:val="99"/>
    <w:unhideWhenUsed/>
    <w:qFormat/>
    <w:rsid w:val="00AA0BEE"/>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qFormat/>
    <w:rsid w:val="00AA0B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AA0BEE"/>
    <w:rPr>
      <w:b/>
      <w:bCs/>
    </w:rPr>
  </w:style>
  <w:style w:type="character" w:customStyle="1" w:styleId="Char">
    <w:name w:val="正文文本 Char"/>
    <w:basedOn w:val="a0"/>
    <w:link w:val="a3"/>
    <w:uiPriority w:val="99"/>
    <w:semiHidden/>
    <w:qFormat/>
    <w:rsid w:val="00AA0BEE"/>
    <w:rPr>
      <w:rFonts w:ascii="宋体" w:eastAsia="宋体" w:hAnsi="宋体" w:cs="宋体"/>
      <w:kern w:val="0"/>
      <w:sz w:val="24"/>
      <w:szCs w:val="24"/>
    </w:rPr>
  </w:style>
  <w:style w:type="character" w:customStyle="1" w:styleId="Char3">
    <w:name w:val="页眉 Char"/>
    <w:basedOn w:val="a0"/>
    <w:link w:val="a7"/>
    <w:uiPriority w:val="99"/>
    <w:semiHidden/>
    <w:qFormat/>
    <w:rsid w:val="00AA0BEE"/>
    <w:rPr>
      <w:sz w:val="18"/>
      <w:szCs w:val="18"/>
    </w:rPr>
  </w:style>
  <w:style w:type="character" w:customStyle="1" w:styleId="Char2">
    <w:name w:val="页脚 Char"/>
    <w:basedOn w:val="a0"/>
    <w:link w:val="a6"/>
    <w:uiPriority w:val="99"/>
    <w:semiHidden/>
    <w:qFormat/>
    <w:rsid w:val="00AA0BEE"/>
    <w:rPr>
      <w:sz w:val="18"/>
      <w:szCs w:val="18"/>
    </w:rPr>
  </w:style>
  <w:style w:type="paragraph" w:styleId="ab">
    <w:name w:val="List Paragraph"/>
    <w:basedOn w:val="a"/>
    <w:uiPriority w:val="34"/>
    <w:qFormat/>
    <w:rsid w:val="00AA0BEE"/>
    <w:pPr>
      <w:ind w:firstLineChars="200" w:firstLine="420"/>
    </w:pPr>
  </w:style>
  <w:style w:type="paragraph" w:customStyle="1" w:styleId="10">
    <w:name w:val="列出段落1"/>
    <w:basedOn w:val="a"/>
    <w:uiPriority w:val="99"/>
    <w:qFormat/>
    <w:rsid w:val="00AA0BEE"/>
    <w:pPr>
      <w:ind w:firstLineChars="200" w:firstLine="420"/>
    </w:pPr>
    <w:rPr>
      <w:rFonts w:ascii="Times New Roman" w:eastAsia="宋体" w:hAnsi="Times New Roman" w:cs="Times New Roman"/>
      <w:szCs w:val="24"/>
    </w:rPr>
  </w:style>
  <w:style w:type="character" w:customStyle="1" w:styleId="Char0">
    <w:name w:val="纯文本 Char"/>
    <w:basedOn w:val="a0"/>
    <w:link w:val="a4"/>
    <w:qFormat/>
    <w:rsid w:val="00AA0BEE"/>
    <w:rPr>
      <w:rFonts w:ascii="宋体" w:hAnsi="Courier New"/>
      <w:kern w:val="2"/>
      <w:sz w:val="21"/>
      <w:szCs w:val="21"/>
    </w:rPr>
  </w:style>
  <w:style w:type="character" w:customStyle="1" w:styleId="Char1">
    <w:name w:val="批注框文本 Char"/>
    <w:basedOn w:val="a0"/>
    <w:link w:val="a5"/>
    <w:uiPriority w:val="99"/>
    <w:semiHidden/>
    <w:qFormat/>
    <w:rsid w:val="00AA0B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340</Words>
  <Characters>1938</Characters>
  <Application>Microsoft Office Word</Application>
  <DocSecurity>0</DocSecurity>
  <Lines>16</Lines>
  <Paragraphs>4</Paragraphs>
  <ScaleCrop>false</ScaleCrop>
  <Company>微软中国</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95</cp:revision>
  <cp:lastPrinted>2022-11-25T01:24:00Z</cp:lastPrinted>
  <dcterms:created xsi:type="dcterms:W3CDTF">2022-10-08T07:15:00Z</dcterms:created>
  <dcterms:modified xsi:type="dcterms:W3CDTF">2022-12-06T03:11:00Z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56837383842A473EB9A045D1CFE19FB3</vt:lpwstr>
  </property>
</Properties>
</file>